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Ind w:w="216" w:type="dxa"/>
        <w:tblLayout w:type="fixed"/>
        <w:tblLook w:val="04A0" w:firstRow="1" w:lastRow="0" w:firstColumn="1" w:lastColumn="0" w:noHBand="0" w:noVBand="1"/>
      </w:tblPr>
      <w:tblGrid>
        <w:gridCol w:w="4820"/>
        <w:gridCol w:w="5035"/>
      </w:tblGrid>
      <w:tr w:rsidR="00214F9A" w:rsidTr="00214F9A">
        <w:trPr>
          <w:trHeight w:val="3349"/>
        </w:trPr>
        <w:tc>
          <w:tcPr>
            <w:tcW w:w="4820" w:type="dxa"/>
          </w:tcPr>
          <w:p w:rsidR="00214F9A" w:rsidRDefault="00214F9A">
            <w:pPr>
              <w:suppressAutoHyphens/>
              <w:autoSpaceDE w:val="0"/>
              <w:spacing w:line="276" w:lineRule="auto"/>
              <w:ind w:left="-108" w:firstLine="108"/>
              <w:rPr>
                <w:b/>
                <w:bCs/>
                <w:szCs w:val="24"/>
                <w:lang w:eastAsia="ar-SA"/>
              </w:rPr>
            </w:pPr>
            <w:r>
              <w:rPr>
                <w:b/>
                <w:bCs/>
                <w:szCs w:val="24"/>
                <w:lang w:eastAsia="ar-SA"/>
              </w:rPr>
              <w:t>«УТВЕРЖДЕНО»</w:t>
            </w:r>
          </w:p>
          <w:p w:rsidR="00214F9A" w:rsidRDefault="00214F9A">
            <w:pPr>
              <w:suppressAutoHyphens/>
              <w:autoSpaceDE w:val="0"/>
              <w:spacing w:line="276" w:lineRule="auto"/>
              <w:ind w:left="-108" w:firstLine="108"/>
              <w:rPr>
                <w:b/>
                <w:bCs/>
                <w:szCs w:val="24"/>
                <w:lang w:eastAsia="ar-SA"/>
              </w:rPr>
            </w:pPr>
          </w:p>
          <w:p w:rsidR="00214F9A" w:rsidRDefault="00214F9A">
            <w:pPr>
              <w:suppressAutoHyphens/>
              <w:autoSpaceDE w:val="0"/>
              <w:spacing w:line="276" w:lineRule="auto"/>
              <w:ind w:left="-108" w:firstLine="108"/>
              <w:rPr>
                <w:b/>
                <w:bCs/>
                <w:szCs w:val="24"/>
                <w:lang w:eastAsia="ar-SA"/>
              </w:rPr>
            </w:pPr>
          </w:p>
          <w:p w:rsidR="00214F9A" w:rsidRDefault="00214F9A">
            <w:pPr>
              <w:suppressAutoHyphens/>
              <w:spacing w:line="276" w:lineRule="auto"/>
              <w:ind w:left="-108" w:firstLine="108"/>
              <w:rPr>
                <w:b/>
                <w:bCs/>
                <w:szCs w:val="24"/>
                <w:lang w:eastAsia="ar-SA"/>
              </w:rPr>
            </w:pPr>
            <w:r>
              <w:rPr>
                <w:b/>
                <w:bCs/>
                <w:szCs w:val="24"/>
                <w:lang w:eastAsia="ar-SA"/>
              </w:rPr>
              <w:t>______________________/ А.М. Павлов/</w:t>
            </w:r>
          </w:p>
          <w:p w:rsidR="00214F9A" w:rsidRDefault="00214F9A">
            <w:pPr>
              <w:suppressAutoHyphens/>
              <w:spacing w:line="276" w:lineRule="auto"/>
              <w:ind w:left="-108" w:firstLine="108"/>
              <w:rPr>
                <w:b/>
                <w:bCs/>
                <w:szCs w:val="24"/>
                <w:lang w:eastAsia="ar-SA"/>
              </w:rPr>
            </w:pPr>
          </w:p>
          <w:p w:rsidR="00214F9A" w:rsidRDefault="00214F9A">
            <w:pPr>
              <w:suppressAutoHyphens/>
              <w:autoSpaceDE w:val="0"/>
              <w:spacing w:line="276" w:lineRule="auto"/>
              <w:ind w:left="-108" w:firstLine="108"/>
              <w:rPr>
                <w:b/>
                <w:szCs w:val="24"/>
                <w:lang w:eastAsia="ar-SA"/>
              </w:rPr>
            </w:pPr>
            <w:r w:rsidRPr="00214F9A">
              <w:rPr>
                <w:b/>
                <w:szCs w:val="24"/>
                <w:lang w:eastAsia="ar-SA"/>
              </w:rPr>
              <w:t xml:space="preserve">Приказом </w:t>
            </w:r>
            <w:r>
              <w:rPr>
                <w:b/>
                <w:szCs w:val="24"/>
                <w:lang w:eastAsia="ar-SA"/>
              </w:rPr>
              <w:t xml:space="preserve">Генерального директора                                        </w:t>
            </w:r>
          </w:p>
          <w:p w:rsidR="00214F9A" w:rsidRDefault="00214F9A">
            <w:pPr>
              <w:suppressAutoHyphens/>
              <w:autoSpaceDE w:val="0"/>
              <w:spacing w:line="276" w:lineRule="auto"/>
              <w:ind w:left="-108" w:firstLine="108"/>
              <w:rPr>
                <w:b/>
                <w:szCs w:val="24"/>
                <w:lang w:eastAsia="ar-SA"/>
              </w:rPr>
            </w:pPr>
            <w:r>
              <w:rPr>
                <w:b/>
                <w:szCs w:val="24"/>
                <w:lang w:eastAsia="ar-SA"/>
              </w:rPr>
              <w:t>АО «Петербург-Инвест»</w:t>
            </w:r>
          </w:p>
          <w:p w:rsidR="00214F9A" w:rsidRDefault="00214F9A">
            <w:pPr>
              <w:suppressAutoHyphens/>
              <w:autoSpaceDE w:val="0"/>
              <w:spacing w:line="276" w:lineRule="auto"/>
              <w:ind w:left="-108" w:firstLine="108"/>
              <w:rPr>
                <w:b/>
                <w:szCs w:val="24"/>
                <w:lang w:eastAsia="ar-SA"/>
              </w:rPr>
            </w:pPr>
            <w:r>
              <w:rPr>
                <w:b/>
                <w:szCs w:val="24"/>
                <w:lang w:eastAsia="ar-SA"/>
              </w:rPr>
              <w:t>№</w:t>
            </w:r>
            <w:r w:rsidR="0061559C" w:rsidRPr="00D7685D">
              <w:rPr>
                <w:b/>
                <w:szCs w:val="24"/>
                <w:lang w:eastAsia="ar-SA"/>
              </w:rPr>
              <w:t xml:space="preserve"> </w:t>
            </w:r>
            <w:r w:rsidR="0061559C">
              <w:rPr>
                <w:b/>
                <w:szCs w:val="24"/>
                <w:lang w:eastAsia="ar-SA"/>
              </w:rPr>
              <w:t>23</w:t>
            </w:r>
            <w:r w:rsidR="0061559C" w:rsidRPr="0061559C">
              <w:rPr>
                <w:b/>
                <w:szCs w:val="24"/>
                <w:lang w:eastAsia="ar-SA"/>
              </w:rPr>
              <w:t xml:space="preserve">/10-18 </w:t>
            </w:r>
            <w:r>
              <w:rPr>
                <w:b/>
                <w:szCs w:val="24"/>
                <w:lang w:eastAsia="ar-SA"/>
              </w:rPr>
              <w:t>от «</w:t>
            </w:r>
            <w:r w:rsidRPr="00214F9A">
              <w:rPr>
                <w:b/>
                <w:szCs w:val="24"/>
                <w:lang w:eastAsia="ar-SA"/>
              </w:rPr>
              <w:t>10</w:t>
            </w:r>
            <w:r>
              <w:rPr>
                <w:b/>
                <w:szCs w:val="24"/>
                <w:lang w:eastAsia="ar-SA"/>
              </w:rPr>
              <w:t xml:space="preserve">» </w:t>
            </w:r>
            <w:bookmarkStart w:id="0" w:name="OLE_LINK1"/>
            <w:r w:rsidRPr="00214F9A">
              <w:rPr>
                <w:b/>
                <w:szCs w:val="24"/>
                <w:lang w:eastAsia="ar-SA"/>
              </w:rPr>
              <w:t>октября</w:t>
            </w:r>
            <w:r>
              <w:rPr>
                <w:b/>
                <w:szCs w:val="24"/>
                <w:lang w:eastAsia="ar-SA"/>
              </w:rPr>
              <w:t xml:space="preserve"> </w:t>
            </w:r>
            <w:bookmarkEnd w:id="0"/>
            <w:r>
              <w:rPr>
                <w:b/>
                <w:szCs w:val="24"/>
                <w:lang w:eastAsia="ar-SA"/>
              </w:rPr>
              <w:t xml:space="preserve">2018 г. </w:t>
            </w:r>
          </w:p>
          <w:p w:rsidR="00214F9A" w:rsidRDefault="00214F9A">
            <w:pPr>
              <w:suppressAutoHyphens/>
              <w:autoSpaceDE w:val="0"/>
              <w:spacing w:line="276" w:lineRule="auto"/>
              <w:rPr>
                <w:szCs w:val="24"/>
                <w:lang w:eastAsia="ar-SA"/>
              </w:rPr>
            </w:pPr>
            <w:r>
              <w:rPr>
                <w:szCs w:val="24"/>
                <w:lang w:eastAsia="ar-SA"/>
              </w:rPr>
              <w:t xml:space="preserve">Генеральный директор </w:t>
            </w:r>
          </w:p>
          <w:p w:rsidR="00214F9A" w:rsidRDefault="00214F9A">
            <w:pPr>
              <w:suppressAutoHyphens/>
              <w:autoSpaceDE w:val="0"/>
              <w:spacing w:line="276" w:lineRule="auto"/>
              <w:ind w:left="-108" w:firstLine="108"/>
              <w:rPr>
                <w:szCs w:val="24"/>
                <w:lang w:eastAsia="ar-SA"/>
              </w:rPr>
            </w:pPr>
            <w:r>
              <w:rPr>
                <w:szCs w:val="24"/>
                <w:lang w:eastAsia="ar-SA"/>
              </w:rPr>
              <w:t>АО «Петербург-Инвест»</w:t>
            </w:r>
          </w:p>
          <w:p w:rsidR="00214F9A" w:rsidRDefault="00214F9A">
            <w:pPr>
              <w:suppressAutoHyphens/>
              <w:spacing w:line="276" w:lineRule="auto"/>
              <w:ind w:left="-108" w:firstLine="108"/>
              <w:rPr>
                <w:b/>
                <w:bCs/>
                <w:szCs w:val="24"/>
                <w:lang w:eastAsia="ar-SA"/>
              </w:rPr>
            </w:pPr>
          </w:p>
          <w:p w:rsidR="00214F9A" w:rsidRDefault="00214F9A">
            <w:pPr>
              <w:suppressAutoHyphens/>
              <w:spacing w:line="276" w:lineRule="auto"/>
              <w:ind w:left="-108" w:firstLine="108"/>
              <w:rPr>
                <w:b/>
                <w:bCs/>
                <w:szCs w:val="24"/>
                <w:lang w:eastAsia="ar-SA"/>
              </w:rPr>
            </w:pPr>
            <w:r>
              <w:rPr>
                <w:b/>
                <w:bCs/>
                <w:szCs w:val="24"/>
                <w:lang w:eastAsia="ar-SA"/>
              </w:rPr>
              <w:t>«</w:t>
            </w:r>
            <w:r w:rsidRPr="0061559C">
              <w:rPr>
                <w:b/>
                <w:bCs/>
                <w:szCs w:val="24"/>
                <w:lang w:eastAsia="ar-SA"/>
              </w:rPr>
              <w:t>10</w:t>
            </w:r>
            <w:r>
              <w:rPr>
                <w:b/>
                <w:bCs/>
                <w:szCs w:val="24"/>
                <w:lang w:eastAsia="ar-SA"/>
              </w:rPr>
              <w:t xml:space="preserve">» </w:t>
            </w:r>
            <w:r w:rsidRPr="0061559C">
              <w:rPr>
                <w:b/>
                <w:szCs w:val="24"/>
                <w:lang w:eastAsia="ar-SA"/>
              </w:rPr>
              <w:t>октября</w:t>
            </w:r>
            <w:r w:rsidRPr="0061559C">
              <w:rPr>
                <w:b/>
                <w:bCs/>
                <w:szCs w:val="24"/>
                <w:lang w:eastAsia="ar-SA"/>
              </w:rPr>
              <w:t xml:space="preserve"> </w:t>
            </w:r>
            <w:r>
              <w:rPr>
                <w:b/>
                <w:bCs/>
                <w:szCs w:val="24"/>
                <w:lang w:eastAsia="ar-SA"/>
              </w:rPr>
              <w:t>2018 г.</w:t>
            </w:r>
          </w:p>
          <w:p w:rsidR="00214F9A" w:rsidRDefault="00214F9A">
            <w:pPr>
              <w:suppressAutoHyphens/>
              <w:autoSpaceDE w:val="0"/>
              <w:spacing w:before="100" w:beforeAutospacing="1" w:after="100" w:afterAutospacing="1" w:line="276" w:lineRule="auto"/>
              <w:ind w:firstLine="108"/>
              <w:rPr>
                <w:b/>
                <w:color w:val="00FF00"/>
                <w:szCs w:val="24"/>
                <w:lang w:eastAsia="ar-SA"/>
              </w:rPr>
            </w:pPr>
          </w:p>
          <w:p w:rsidR="00214F9A" w:rsidRDefault="00214F9A">
            <w:pPr>
              <w:suppressAutoHyphens/>
              <w:autoSpaceDE w:val="0"/>
              <w:spacing w:before="100" w:beforeAutospacing="1" w:after="100" w:afterAutospacing="1" w:line="276" w:lineRule="auto"/>
              <w:ind w:firstLine="108"/>
              <w:rPr>
                <w:b/>
                <w:color w:val="00FF00"/>
                <w:szCs w:val="24"/>
                <w:lang w:eastAsia="ar-SA"/>
              </w:rPr>
            </w:pPr>
          </w:p>
          <w:p w:rsidR="00214F9A" w:rsidRDefault="00214F9A">
            <w:pPr>
              <w:suppressAutoHyphens/>
              <w:autoSpaceDE w:val="0"/>
              <w:spacing w:before="100" w:beforeAutospacing="1" w:after="100" w:afterAutospacing="1" w:line="276" w:lineRule="auto"/>
              <w:ind w:firstLine="108"/>
              <w:rPr>
                <w:b/>
                <w:color w:val="00FF00"/>
                <w:szCs w:val="24"/>
                <w:lang w:eastAsia="ar-SA"/>
              </w:rPr>
            </w:pPr>
          </w:p>
          <w:p w:rsidR="00214F9A" w:rsidRDefault="00214F9A">
            <w:pPr>
              <w:suppressAutoHyphens/>
              <w:autoSpaceDE w:val="0"/>
              <w:spacing w:before="100" w:beforeAutospacing="1" w:after="100" w:afterAutospacing="1" w:line="276" w:lineRule="auto"/>
              <w:ind w:firstLine="108"/>
              <w:rPr>
                <w:b/>
                <w:color w:val="00FF00"/>
                <w:szCs w:val="24"/>
                <w:lang w:eastAsia="ar-SA"/>
              </w:rPr>
            </w:pPr>
          </w:p>
          <w:p w:rsidR="00214F9A" w:rsidRDefault="00214F9A">
            <w:pPr>
              <w:suppressAutoHyphens/>
              <w:autoSpaceDE w:val="0"/>
              <w:spacing w:before="100" w:beforeAutospacing="1" w:after="100" w:afterAutospacing="1" w:line="276" w:lineRule="auto"/>
              <w:ind w:firstLine="108"/>
              <w:rPr>
                <w:b/>
                <w:color w:val="00FF00"/>
                <w:szCs w:val="24"/>
                <w:lang w:eastAsia="ar-SA"/>
              </w:rPr>
            </w:pPr>
          </w:p>
        </w:tc>
        <w:tc>
          <w:tcPr>
            <w:tcW w:w="5035" w:type="dxa"/>
          </w:tcPr>
          <w:p w:rsidR="00214F9A" w:rsidRDefault="00214F9A">
            <w:pPr>
              <w:suppressAutoHyphens/>
              <w:autoSpaceDE w:val="0"/>
              <w:spacing w:line="276" w:lineRule="auto"/>
              <w:rPr>
                <w:b/>
                <w:bCs/>
                <w:szCs w:val="24"/>
                <w:lang w:eastAsia="ar-SA"/>
              </w:rPr>
            </w:pPr>
            <w:r>
              <w:rPr>
                <w:b/>
                <w:bCs/>
                <w:szCs w:val="24"/>
                <w:lang w:eastAsia="ar-SA"/>
              </w:rPr>
              <w:t>«СОГЛАСОВАНО»</w:t>
            </w:r>
          </w:p>
          <w:p w:rsidR="00214F9A" w:rsidRDefault="00214F9A">
            <w:pPr>
              <w:suppressAutoHyphens/>
              <w:autoSpaceDE w:val="0"/>
              <w:spacing w:line="276" w:lineRule="auto"/>
              <w:rPr>
                <w:b/>
                <w:bCs/>
                <w:szCs w:val="24"/>
                <w:lang w:eastAsia="ar-SA"/>
              </w:rPr>
            </w:pPr>
          </w:p>
          <w:p w:rsidR="00214F9A" w:rsidRDefault="00214F9A">
            <w:pPr>
              <w:suppressAutoHyphens/>
              <w:autoSpaceDE w:val="0"/>
              <w:spacing w:line="276" w:lineRule="auto"/>
              <w:rPr>
                <w:b/>
                <w:bCs/>
                <w:szCs w:val="24"/>
                <w:lang w:eastAsia="ar-SA"/>
              </w:rPr>
            </w:pPr>
          </w:p>
          <w:p w:rsidR="00214F9A" w:rsidRDefault="00214F9A">
            <w:pPr>
              <w:suppressAutoHyphens/>
              <w:spacing w:line="276" w:lineRule="auto"/>
              <w:rPr>
                <w:b/>
                <w:bCs/>
                <w:szCs w:val="24"/>
                <w:lang w:eastAsia="ar-SA"/>
              </w:rPr>
            </w:pPr>
            <w:r>
              <w:rPr>
                <w:b/>
                <w:bCs/>
                <w:szCs w:val="24"/>
                <w:lang w:eastAsia="ar-SA"/>
              </w:rPr>
              <w:t xml:space="preserve">__________________/Г.Н. Панкратова/ </w:t>
            </w:r>
          </w:p>
          <w:p w:rsidR="00214F9A" w:rsidRDefault="00214F9A">
            <w:pPr>
              <w:suppressAutoHyphens/>
              <w:spacing w:line="276" w:lineRule="auto"/>
              <w:rPr>
                <w:b/>
                <w:bCs/>
                <w:szCs w:val="24"/>
                <w:lang w:eastAsia="ar-SA"/>
              </w:rPr>
            </w:pPr>
          </w:p>
          <w:p w:rsidR="00214F9A" w:rsidRDefault="00214F9A">
            <w:pPr>
              <w:suppressAutoHyphens/>
              <w:autoSpaceDE w:val="0"/>
              <w:spacing w:line="276" w:lineRule="auto"/>
              <w:rPr>
                <w:b/>
                <w:szCs w:val="24"/>
                <w:lang w:eastAsia="ar-SA"/>
              </w:rPr>
            </w:pPr>
            <w:r>
              <w:rPr>
                <w:b/>
                <w:szCs w:val="24"/>
                <w:lang w:eastAsia="ar-SA"/>
              </w:rPr>
              <w:t>Генеральный директор</w:t>
            </w:r>
          </w:p>
          <w:p w:rsidR="00214F9A" w:rsidRDefault="00214F9A">
            <w:pPr>
              <w:suppressAutoHyphens/>
              <w:autoSpaceDE w:val="0"/>
              <w:spacing w:line="276" w:lineRule="auto"/>
              <w:rPr>
                <w:szCs w:val="24"/>
                <w:lang w:eastAsia="ar-SA"/>
              </w:rPr>
            </w:pPr>
            <w:r>
              <w:rPr>
                <w:szCs w:val="24"/>
                <w:lang w:eastAsia="ar-SA"/>
              </w:rPr>
              <w:t xml:space="preserve">Закрытого акционерного общества </w:t>
            </w:r>
          </w:p>
          <w:p w:rsidR="00214F9A" w:rsidRDefault="00214F9A">
            <w:pPr>
              <w:suppressAutoHyphens/>
              <w:autoSpaceDE w:val="0"/>
              <w:spacing w:line="276" w:lineRule="auto"/>
              <w:rPr>
                <w:szCs w:val="24"/>
                <w:lang w:eastAsia="ar-SA"/>
              </w:rPr>
            </w:pPr>
            <w:r>
              <w:rPr>
                <w:szCs w:val="24"/>
                <w:lang w:eastAsia="ar-SA"/>
              </w:rPr>
              <w:t>«Первый Специализированный Депозитарий»</w:t>
            </w:r>
          </w:p>
          <w:p w:rsidR="00214F9A" w:rsidRDefault="00214F9A">
            <w:pPr>
              <w:suppressAutoHyphens/>
              <w:spacing w:line="276" w:lineRule="auto"/>
              <w:rPr>
                <w:b/>
                <w:bCs/>
                <w:szCs w:val="24"/>
                <w:lang w:eastAsia="ar-SA"/>
              </w:rPr>
            </w:pPr>
          </w:p>
          <w:p w:rsidR="00214F9A" w:rsidRDefault="00214F9A">
            <w:pPr>
              <w:suppressAutoHyphens/>
              <w:spacing w:line="276" w:lineRule="auto"/>
              <w:rPr>
                <w:b/>
                <w:bCs/>
                <w:szCs w:val="24"/>
                <w:lang w:eastAsia="ar-SA"/>
              </w:rPr>
            </w:pPr>
          </w:p>
          <w:p w:rsidR="00214F9A" w:rsidRDefault="00214F9A">
            <w:pPr>
              <w:suppressAutoHyphens/>
              <w:spacing w:line="276" w:lineRule="auto"/>
              <w:rPr>
                <w:b/>
                <w:bCs/>
                <w:szCs w:val="24"/>
                <w:lang w:eastAsia="ar-SA"/>
              </w:rPr>
            </w:pPr>
          </w:p>
          <w:p w:rsidR="00214F9A" w:rsidRDefault="00214F9A">
            <w:pPr>
              <w:suppressAutoHyphens/>
              <w:spacing w:line="276" w:lineRule="auto"/>
              <w:rPr>
                <w:b/>
                <w:bCs/>
                <w:szCs w:val="24"/>
                <w:lang w:eastAsia="ar-SA"/>
              </w:rPr>
            </w:pPr>
            <w:r>
              <w:rPr>
                <w:b/>
                <w:bCs/>
                <w:szCs w:val="24"/>
                <w:lang w:eastAsia="ar-SA"/>
              </w:rPr>
              <w:t>«</w:t>
            </w:r>
            <w:r>
              <w:rPr>
                <w:b/>
                <w:bCs/>
                <w:szCs w:val="24"/>
                <w:lang w:val="en-US" w:eastAsia="ar-SA"/>
              </w:rPr>
              <w:t>10</w:t>
            </w:r>
            <w:r>
              <w:rPr>
                <w:b/>
                <w:bCs/>
                <w:szCs w:val="24"/>
                <w:lang w:eastAsia="ar-SA"/>
              </w:rPr>
              <w:t>»</w:t>
            </w:r>
            <w:r>
              <w:rPr>
                <w:b/>
                <w:szCs w:val="24"/>
                <w:lang w:val="en-US" w:eastAsia="ar-SA"/>
              </w:rPr>
              <w:t xml:space="preserve"> </w:t>
            </w:r>
            <w:proofErr w:type="spellStart"/>
            <w:r>
              <w:rPr>
                <w:b/>
                <w:szCs w:val="24"/>
                <w:lang w:val="en-US" w:eastAsia="ar-SA"/>
              </w:rPr>
              <w:t>октября</w:t>
            </w:r>
            <w:proofErr w:type="spellEnd"/>
            <w:r>
              <w:rPr>
                <w:b/>
                <w:bCs/>
                <w:szCs w:val="24"/>
                <w:lang w:val="en-US" w:eastAsia="ar-SA"/>
              </w:rPr>
              <w:t xml:space="preserve"> </w:t>
            </w:r>
            <w:r>
              <w:rPr>
                <w:b/>
                <w:bCs/>
                <w:szCs w:val="24"/>
                <w:lang w:eastAsia="ar-SA"/>
              </w:rPr>
              <w:t>201</w:t>
            </w:r>
            <w:r>
              <w:rPr>
                <w:b/>
                <w:bCs/>
                <w:szCs w:val="24"/>
                <w:lang w:val="en-US" w:eastAsia="ar-SA"/>
              </w:rPr>
              <w:t>8</w:t>
            </w:r>
            <w:r>
              <w:rPr>
                <w:b/>
                <w:bCs/>
                <w:szCs w:val="24"/>
                <w:lang w:eastAsia="ar-SA"/>
              </w:rPr>
              <w:t xml:space="preserve"> г.</w:t>
            </w:r>
          </w:p>
          <w:p w:rsidR="00214F9A" w:rsidRDefault="00214F9A">
            <w:pPr>
              <w:suppressAutoHyphens/>
              <w:spacing w:line="276" w:lineRule="auto"/>
              <w:rPr>
                <w:b/>
                <w:bCs/>
                <w:szCs w:val="24"/>
                <w:lang w:eastAsia="ar-SA"/>
              </w:rPr>
            </w:pPr>
          </w:p>
        </w:tc>
      </w:tr>
    </w:tbl>
    <w:p w:rsidR="00ED2E4A" w:rsidRPr="00B265DD" w:rsidRDefault="00ED2E4A" w:rsidP="001148EF">
      <w:pPr>
        <w:widowControl w:val="0"/>
        <w:spacing w:line="276" w:lineRule="auto"/>
        <w:jc w:val="center"/>
        <w:rPr>
          <w:b/>
          <w:snapToGrid w:val="0"/>
          <w:szCs w:val="24"/>
        </w:rPr>
      </w:pPr>
      <w:r w:rsidRPr="00B265DD">
        <w:rPr>
          <w:b/>
          <w:snapToGrid w:val="0"/>
          <w:szCs w:val="24"/>
        </w:rPr>
        <w:t>ПРАВИЛА</w:t>
      </w:r>
    </w:p>
    <w:p w:rsidR="00ED2E4A" w:rsidRPr="00B265DD" w:rsidRDefault="00ED2E4A" w:rsidP="001148EF">
      <w:pPr>
        <w:widowControl w:val="0"/>
        <w:spacing w:line="276" w:lineRule="auto"/>
        <w:jc w:val="center"/>
        <w:rPr>
          <w:b/>
          <w:snapToGrid w:val="0"/>
          <w:szCs w:val="24"/>
        </w:rPr>
      </w:pPr>
    </w:p>
    <w:p w:rsidR="00ED2E4A" w:rsidRPr="00B265DD" w:rsidRDefault="00ED2E4A" w:rsidP="001148EF">
      <w:pPr>
        <w:widowControl w:val="0"/>
        <w:spacing w:line="276" w:lineRule="auto"/>
        <w:jc w:val="center"/>
        <w:rPr>
          <w:b/>
          <w:snapToGrid w:val="0"/>
          <w:szCs w:val="24"/>
        </w:rPr>
      </w:pPr>
      <w:r w:rsidRPr="00B265DD">
        <w:rPr>
          <w:b/>
          <w:snapToGrid w:val="0"/>
          <w:szCs w:val="24"/>
        </w:rPr>
        <w:t xml:space="preserve">определения стоимости чистых активов </w:t>
      </w:r>
    </w:p>
    <w:p w:rsidR="00ED2E4A" w:rsidRPr="00B265DD" w:rsidRDefault="00ED2E4A" w:rsidP="001148EF">
      <w:pPr>
        <w:widowControl w:val="0"/>
        <w:spacing w:line="276" w:lineRule="auto"/>
        <w:jc w:val="center"/>
        <w:rPr>
          <w:b/>
          <w:snapToGrid w:val="0"/>
          <w:szCs w:val="24"/>
        </w:rPr>
      </w:pPr>
      <w:r w:rsidRPr="00B265DD">
        <w:rPr>
          <w:b/>
          <w:snapToGrid w:val="0"/>
          <w:szCs w:val="24"/>
        </w:rPr>
        <w:t xml:space="preserve">с изменениями и дополнениями </w:t>
      </w:r>
    </w:p>
    <w:p w:rsidR="00ED2E4A" w:rsidRPr="00B265DD" w:rsidRDefault="00ED2E4A" w:rsidP="001148EF">
      <w:pPr>
        <w:widowControl w:val="0"/>
        <w:spacing w:line="276" w:lineRule="auto"/>
        <w:jc w:val="center"/>
        <w:rPr>
          <w:b/>
          <w:snapToGrid w:val="0"/>
          <w:szCs w:val="24"/>
        </w:rPr>
      </w:pPr>
    </w:p>
    <w:p w:rsidR="00F62F22" w:rsidRDefault="00ED2E4A" w:rsidP="00F62F22">
      <w:pPr>
        <w:widowControl w:val="0"/>
        <w:spacing w:line="276" w:lineRule="auto"/>
        <w:jc w:val="center"/>
        <w:rPr>
          <w:b/>
          <w:snapToGrid w:val="0"/>
          <w:szCs w:val="24"/>
        </w:rPr>
      </w:pPr>
      <w:r w:rsidRPr="00B265DD">
        <w:rPr>
          <w:b/>
          <w:snapToGrid w:val="0"/>
          <w:szCs w:val="24"/>
        </w:rPr>
        <w:t>Открытого паевого инвестиционного фонда</w:t>
      </w:r>
      <w:r w:rsidR="00041FC2">
        <w:rPr>
          <w:b/>
          <w:snapToGrid w:val="0"/>
          <w:szCs w:val="24"/>
        </w:rPr>
        <w:t xml:space="preserve"> рыночных финансовых инструментов </w:t>
      </w:r>
    </w:p>
    <w:p w:rsidR="00041FC2" w:rsidRPr="00B265DD" w:rsidRDefault="00041FC2" w:rsidP="00F62F22">
      <w:pPr>
        <w:widowControl w:val="0"/>
        <w:spacing w:line="276" w:lineRule="auto"/>
        <w:jc w:val="center"/>
        <w:rPr>
          <w:b/>
          <w:snapToGrid w:val="0"/>
          <w:szCs w:val="24"/>
        </w:rPr>
      </w:pPr>
      <w:r>
        <w:rPr>
          <w:b/>
          <w:snapToGrid w:val="0"/>
          <w:szCs w:val="24"/>
        </w:rPr>
        <w:t>«</w:t>
      </w:r>
      <w:r w:rsidR="00D862F7">
        <w:rPr>
          <w:b/>
          <w:snapToGrid w:val="0"/>
          <w:szCs w:val="24"/>
        </w:rPr>
        <w:t>Мировые рынки</w:t>
      </w:r>
      <w:r>
        <w:rPr>
          <w:b/>
          <w:snapToGrid w:val="0"/>
          <w:szCs w:val="24"/>
        </w:rPr>
        <w:t>»</w:t>
      </w:r>
    </w:p>
    <w:p w:rsidR="00ED2E4A" w:rsidRPr="00B265DD" w:rsidRDefault="00ED2E4A" w:rsidP="001148EF">
      <w:pPr>
        <w:widowControl w:val="0"/>
        <w:spacing w:line="276" w:lineRule="auto"/>
        <w:jc w:val="center"/>
        <w:rPr>
          <w:b/>
          <w:snapToGrid w:val="0"/>
          <w:szCs w:val="24"/>
        </w:rPr>
      </w:pPr>
    </w:p>
    <w:p w:rsidR="00ED2E4A" w:rsidRPr="00714136" w:rsidRDefault="00ED2E4A" w:rsidP="00F62F22">
      <w:pPr>
        <w:widowControl w:val="0"/>
        <w:spacing w:line="276" w:lineRule="auto"/>
        <w:jc w:val="center"/>
        <w:rPr>
          <w:rFonts w:asciiTheme="minorHAnsi" w:hAnsiTheme="minorHAnsi"/>
          <w:b/>
          <w:snapToGrid w:val="0"/>
          <w:szCs w:val="24"/>
        </w:rPr>
      </w:pPr>
      <w:r w:rsidRPr="00B265DD">
        <w:rPr>
          <w:b/>
          <w:snapToGrid w:val="0"/>
          <w:szCs w:val="24"/>
        </w:rPr>
        <w:t xml:space="preserve"> под управлением </w:t>
      </w:r>
    </w:p>
    <w:p w:rsidR="00ED2E4A" w:rsidRPr="00B265DD" w:rsidRDefault="00D862F7" w:rsidP="001148EF">
      <w:pPr>
        <w:widowControl w:val="0"/>
        <w:spacing w:line="276" w:lineRule="auto"/>
        <w:jc w:val="center"/>
        <w:rPr>
          <w:b/>
          <w:snapToGrid w:val="0"/>
          <w:szCs w:val="24"/>
        </w:rPr>
      </w:pPr>
      <w:r>
        <w:rPr>
          <w:b/>
          <w:snapToGrid w:val="0"/>
          <w:szCs w:val="24"/>
        </w:rPr>
        <w:t xml:space="preserve">Акционерного </w:t>
      </w:r>
      <w:r w:rsidR="00214F9A" w:rsidRPr="0061559C">
        <w:rPr>
          <w:b/>
          <w:snapToGrid w:val="0"/>
          <w:szCs w:val="24"/>
        </w:rPr>
        <w:t>о</w:t>
      </w:r>
      <w:r w:rsidR="00041FC2">
        <w:rPr>
          <w:b/>
          <w:snapToGrid w:val="0"/>
          <w:szCs w:val="24"/>
        </w:rPr>
        <w:t>бщества</w:t>
      </w:r>
      <w:r w:rsidR="00C526D1">
        <w:rPr>
          <w:b/>
          <w:snapToGrid w:val="0"/>
          <w:szCs w:val="24"/>
        </w:rPr>
        <w:t xml:space="preserve"> </w:t>
      </w:r>
      <w:r w:rsidR="00413F98">
        <w:rPr>
          <w:b/>
          <w:snapToGrid w:val="0"/>
          <w:szCs w:val="24"/>
        </w:rPr>
        <w:t>«</w:t>
      </w:r>
      <w:r w:rsidR="00041FC2">
        <w:rPr>
          <w:b/>
          <w:snapToGrid w:val="0"/>
          <w:szCs w:val="24"/>
        </w:rPr>
        <w:t>Петербург-Инвест</w:t>
      </w:r>
      <w:r w:rsidR="00413F98">
        <w:rPr>
          <w:b/>
          <w:snapToGrid w:val="0"/>
          <w:szCs w:val="24"/>
        </w:rPr>
        <w:t>»</w:t>
      </w:r>
    </w:p>
    <w:p w:rsidR="00ED2E4A" w:rsidRPr="007D1029" w:rsidRDefault="00ED2E4A" w:rsidP="001148EF">
      <w:pPr>
        <w:widowControl w:val="0"/>
        <w:spacing w:line="276" w:lineRule="auto"/>
        <w:jc w:val="center"/>
        <w:rPr>
          <w:rFonts w:asciiTheme="minorHAnsi" w:hAnsiTheme="minorHAnsi"/>
          <w:b/>
          <w:snapToGrid w:val="0"/>
          <w:szCs w:val="24"/>
        </w:rPr>
      </w:pPr>
    </w:p>
    <w:p w:rsidR="00ED2E4A" w:rsidRPr="007D1029" w:rsidRDefault="00ED2E4A" w:rsidP="001148EF">
      <w:pPr>
        <w:widowControl w:val="0"/>
        <w:spacing w:line="276" w:lineRule="auto"/>
        <w:jc w:val="center"/>
        <w:rPr>
          <w:rFonts w:asciiTheme="minorHAnsi" w:hAnsiTheme="minorHAnsi"/>
          <w:b/>
          <w:snapToGrid w:val="0"/>
          <w:szCs w:val="24"/>
        </w:rPr>
      </w:pPr>
    </w:p>
    <w:p w:rsidR="00ED2E4A" w:rsidRPr="00757B00" w:rsidRDefault="00ED2E4A" w:rsidP="001148EF">
      <w:pPr>
        <w:pStyle w:val="11"/>
        <w:spacing w:line="276" w:lineRule="auto"/>
        <w:ind w:left="0"/>
        <w:jc w:val="both"/>
        <w:rPr>
          <w:rFonts w:eastAsia="Batang"/>
          <w:b/>
          <w:szCs w:val="24"/>
        </w:rPr>
      </w:pPr>
    </w:p>
    <w:p w:rsidR="00ED2E4A" w:rsidRDefault="00ED2E4A" w:rsidP="001148EF">
      <w:pPr>
        <w:pStyle w:val="11"/>
        <w:spacing w:line="276" w:lineRule="auto"/>
        <w:ind w:left="0"/>
        <w:jc w:val="both"/>
        <w:rPr>
          <w:rFonts w:eastAsia="Batang"/>
          <w:b/>
          <w:szCs w:val="24"/>
        </w:rPr>
      </w:pPr>
    </w:p>
    <w:p w:rsidR="00ED2E4A" w:rsidRDefault="00ED2E4A" w:rsidP="001148EF">
      <w:pPr>
        <w:pStyle w:val="11"/>
        <w:spacing w:line="276" w:lineRule="auto"/>
        <w:ind w:left="0"/>
        <w:jc w:val="both"/>
        <w:rPr>
          <w:rFonts w:eastAsia="Batang"/>
          <w:b/>
          <w:szCs w:val="24"/>
        </w:rPr>
      </w:pPr>
    </w:p>
    <w:p w:rsidR="00ED2E4A" w:rsidRDefault="00ED2E4A" w:rsidP="001148EF">
      <w:pPr>
        <w:pStyle w:val="11"/>
        <w:spacing w:line="276" w:lineRule="auto"/>
        <w:ind w:left="0"/>
        <w:jc w:val="both"/>
        <w:rPr>
          <w:rFonts w:eastAsia="Batang"/>
          <w:b/>
          <w:szCs w:val="24"/>
        </w:rPr>
      </w:pPr>
    </w:p>
    <w:p w:rsidR="00ED2E4A" w:rsidRDefault="00ED2E4A" w:rsidP="001148EF">
      <w:pPr>
        <w:pStyle w:val="11"/>
        <w:spacing w:line="276" w:lineRule="auto"/>
        <w:ind w:left="0"/>
        <w:jc w:val="both"/>
        <w:rPr>
          <w:rFonts w:eastAsia="Batang"/>
          <w:b/>
          <w:szCs w:val="24"/>
        </w:rPr>
      </w:pPr>
    </w:p>
    <w:p w:rsidR="00ED2E4A" w:rsidRDefault="00ED2E4A" w:rsidP="001148EF">
      <w:pPr>
        <w:pStyle w:val="11"/>
        <w:spacing w:line="276" w:lineRule="auto"/>
        <w:ind w:left="0"/>
        <w:jc w:val="both"/>
        <w:rPr>
          <w:rFonts w:eastAsia="Batang"/>
          <w:b/>
          <w:szCs w:val="24"/>
        </w:rPr>
      </w:pPr>
    </w:p>
    <w:p w:rsidR="00ED2E4A" w:rsidRDefault="00ED2E4A" w:rsidP="001148EF">
      <w:pPr>
        <w:pStyle w:val="11"/>
        <w:spacing w:line="276" w:lineRule="auto"/>
        <w:ind w:left="0"/>
        <w:jc w:val="both"/>
        <w:rPr>
          <w:rFonts w:eastAsia="Batang"/>
          <w:b/>
          <w:szCs w:val="24"/>
        </w:rPr>
      </w:pPr>
    </w:p>
    <w:p w:rsidR="00ED2E4A" w:rsidRDefault="00ED2E4A" w:rsidP="001148EF">
      <w:pPr>
        <w:pStyle w:val="11"/>
        <w:spacing w:line="276" w:lineRule="auto"/>
        <w:ind w:left="0"/>
        <w:jc w:val="both"/>
        <w:rPr>
          <w:rFonts w:eastAsia="Batang"/>
          <w:b/>
          <w:szCs w:val="24"/>
        </w:rPr>
      </w:pPr>
    </w:p>
    <w:p w:rsidR="00ED2E4A" w:rsidRDefault="00ED2E4A" w:rsidP="001148EF">
      <w:pPr>
        <w:pStyle w:val="11"/>
        <w:spacing w:line="276" w:lineRule="auto"/>
        <w:ind w:left="0"/>
        <w:jc w:val="both"/>
        <w:rPr>
          <w:rFonts w:eastAsia="Batang"/>
          <w:b/>
          <w:szCs w:val="24"/>
        </w:rPr>
      </w:pPr>
    </w:p>
    <w:p w:rsidR="00D124F1" w:rsidRDefault="00D124F1" w:rsidP="001148EF">
      <w:pPr>
        <w:pStyle w:val="11"/>
        <w:spacing w:line="276" w:lineRule="auto"/>
        <w:ind w:left="0"/>
        <w:jc w:val="center"/>
        <w:rPr>
          <w:rFonts w:eastAsia="Batang"/>
          <w:b/>
          <w:szCs w:val="24"/>
        </w:rPr>
      </w:pPr>
    </w:p>
    <w:p w:rsidR="00D124F1" w:rsidRDefault="00D124F1" w:rsidP="001148EF">
      <w:pPr>
        <w:pStyle w:val="11"/>
        <w:spacing w:line="276" w:lineRule="auto"/>
        <w:ind w:left="0"/>
        <w:jc w:val="center"/>
        <w:rPr>
          <w:rFonts w:eastAsia="Batang"/>
          <w:b/>
          <w:szCs w:val="24"/>
        </w:rPr>
      </w:pPr>
    </w:p>
    <w:p w:rsidR="00D124F1" w:rsidRDefault="00D124F1" w:rsidP="001148EF">
      <w:pPr>
        <w:pStyle w:val="11"/>
        <w:spacing w:line="276" w:lineRule="auto"/>
        <w:ind w:left="0"/>
        <w:jc w:val="center"/>
        <w:rPr>
          <w:rFonts w:eastAsia="Batang"/>
          <w:b/>
          <w:szCs w:val="24"/>
        </w:rPr>
      </w:pPr>
    </w:p>
    <w:p w:rsidR="00D124F1" w:rsidRDefault="00D124F1" w:rsidP="001148EF">
      <w:pPr>
        <w:pStyle w:val="11"/>
        <w:spacing w:line="276" w:lineRule="auto"/>
        <w:ind w:left="0"/>
        <w:jc w:val="center"/>
        <w:rPr>
          <w:rFonts w:eastAsia="Batang"/>
          <w:b/>
          <w:szCs w:val="24"/>
        </w:rPr>
      </w:pPr>
    </w:p>
    <w:p w:rsidR="00D124F1" w:rsidRDefault="00D124F1" w:rsidP="001148EF">
      <w:pPr>
        <w:pStyle w:val="11"/>
        <w:spacing w:line="276" w:lineRule="auto"/>
        <w:ind w:left="0"/>
        <w:jc w:val="center"/>
        <w:rPr>
          <w:rFonts w:eastAsia="Batang"/>
          <w:b/>
          <w:szCs w:val="24"/>
        </w:rPr>
      </w:pPr>
    </w:p>
    <w:p w:rsidR="00ED2E4A" w:rsidRDefault="00B265DD" w:rsidP="001148EF">
      <w:pPr>
        <w:pStyle w:val="11"/>
        <w:spacing w:line="276" w:lineRule="auto"/>
        <w:ind w:left="0"/>
        <w:jc w:val="center"/>
        <w:rPr>
          <w:rFonts w:eastAsia="Batang"/>
          <w:b/>
          <w:szCs w:val="24"/>
        </w:rPr>
      </w:pPr>
      <w:r>
        <w:rPr>
          <w:rFonts w:eastAsia="Batang"/>
          <w:b/>
          <w:szCs w:val="24"/>
        </w:rPr>
        <w:t>201</w:t>
      </w:r>
      <w:r w:rsidR="00E761CB" w:rsidRPr="00E761CB">
        <w:rPr>
          <w:rFonts w:eastAsia="Batang"/>
          <w:b/>
          <w:szCs w:val="24"/>
        </w:rPr>
        <w:t>8</w:t>
      </w:r>
    </w:p>
    <w:p w:rsidR="00ED2E4A" w:rsidRDefault="00ED2E4A" w:rsidP="001148EF">
      <w:pPr>
        <w:pStyle w:val="11"/>
        <w:spacing w:line="276" w:lineRule="auto"/>
        <w:ind w:left="0"/>
        <w:jc w:val="both"/>
        <w:rPr>
          <w:rFonts w:eastAsia="Batang"/>
          <w:b/>
          <w:szCs w:val="24"/>
        </w:rPr>
      </w:pPr>
    </w:p>
    <w:p w:rsidR="00E600F4" w:rsidRPr="00E600F4" w:rsidRDefault="00E600F4" w:rsidP="001148EF">
      <w:pPr>
        <w:spacing w:line="276" w:lineRule="auto"/>
        <w:jc w:val="both"/>
        <w:rPr>
          <w:szCs w:val="24"/>
        </w:rPr>
      </w:pPr>
      <w:r>
        <w:rPr>
          <w:rFonts w:eastAsia="Batang"/>
          <w:b/>
          <w:szCs w:val="24"/>
        </w:rPr>
        <w:lastRenderedPageBreak/>
        <w:t>ТЕРМИНЫ И ОПРЕДЕЛЕНИЯ, ИСПОЛЬЗУЕМЫЕ В ПРАВИЛАХ ОПРЕДЕЛЕНИЯ СТОИМОСТИ ЧИСТЫХ АКТИВОВ</w:t>
      </w:r>
      <w:r w:rsidRPr="00E600F4">
        <w:rPr>
          <w:szCs w:val="24"/>
        </w:rPr>
        <w:t>:</w:t>
      </w:r>
    </w:p>
    <w:p w:rsidR="00ED2E4A" w:rsidRPr="00757B00" w:rsidRDefault="00ED2E4A" w:rsidP="001148EF">
      <w:pPr>
        <w:pStyle w:val="11"/>
        <w:tabs>
          <w:tab w:val="left" w:pos="993"/>
        </w:tabs>
        <w:spacing w:line="276" w:lineRule="auto"/>
        <w:ind w:left="0"/>
        <w:jc w:val="both"/>
        <w:rPr>
          <w:rFonts w:eastAsia="Batang"/>
          <w:color w:val="000000"/>
          <w:szCs w:val="24"/>
        </w:rPr>
      </w:pPr>
      <w:r w:rsidRPr="00757B00">
        <w:rPr>
          <w:rFonts w:eastAsia="Batang"/>
          <w:b/>
          <w:color w:val="000000"/>
          <w:szCs w:val="24"/>
        </w:rPr>
        <w:t>Активы –</w:t>
      </w:r>
      <w:r w:rsidRPr="00757B00">
        <w:rPr>
          <w:rFonts w:eastAsia="Batang"/>
          <w:color w:val="000000"/>
          <w:szCs w:val="24"/>
        </w:rPr>
        <w:t xml:space="preserve"> денежные средства, ценные бумаги и/или иное имущество, включая имущественные права;</w:t>
      </w:r>
    </w:p>
    <w:p w:rsidR="00ED2E4A" w:rsidRPr="00757B00" w:rsidRDefault="00ED2E4A" w:rsidP="001148EF">
      <w:pPr>
        <w:pStyle w:val="11"/>
        <w:tabs>
          <w:tab w:val="left" w:pos="993"/>
        </w:tabs>
        <w:spacing w:line="276" w:lineRule="auto"/>
        <w:ind w:left="0"/>
        <w:jc w:val="both"/>
        <w:rPr>
          <w:rFonts w:eastAsia="Batang"/>
          <w:color w:val="000000"/>
          <w:szCs w:val="24"/>
        </w:rPr>
      </w:pPr>
      <w:r w:rsidRPr="00757B00">
        <w:rPr>
          <w:rFonts w:eastAsia="Batang"/>
          <w:b/>
          <w:color w:val="000000"/>
          <w:szCs w:val="24"/>
        </w:rPr>
        <w:t xml:space="preserve">Стоимость чистых активов (СЧА) </w:t>
      </w:r>
      <w:r w:rsidRPr="00757B00">
        <w:rPr>
          <w:rFonts w:eastAsia="Batang"/>
          <w:color w:val="000000"/>
          <w:szCs w:val="24"/>
        </w:rPr>
        <w:t>– величина, определяемая в соответствии с законодательством Российской Федерации, как разница между стоимостью активов паевого инвестиционного фонда (далее - ПИФ) и величиной обязательств, подлежащих исполнению за счет указанных активов (далее – обязательства), на момент определения СЧА ПИФ.</w:t>
      </w:r>
    </w:p>
    <w:p w:rsidR="00ED2E4A" w:rsidRPr="00757B00" w:rsidRDefault="00ED2E4A" w:rsidP="001148EF">
      <w:pPr>
        <w:pStyle w:val="11"/>
        <w:tabs>
          <w:tab w:val="left" w:pos="993"/>
        </w:tabs>
        <w:spacing w:line="276" w:lineRule="auto"/>
        <w:ind w:left="0"/>
        <w:jc w:val="both"/>
        <w:rPr>
          <w:rFonts w:eastAsia="Batang"/>
          <w:color w:val="000000"/>
          <w:szCs w:val="24"/>
        </w:rPr>
      </w:pPr>
      <w:r w:rsidRPr="00757B00">
        <w:rPr>
          <w:rFonts w:eastAsia="Batang"/>
          <w:b/>
          <w:color w:val="000000"/>
          <w:szCs w:val="24"/>
        </w:rPr>
        <w:t xml:space="preserve">Правила определения СЧА </w:t>
      </w:r>
      <w:r w:rsidRPr="00757B00">
        <w:rPr>
          <w:rFonts w:eastAsia="Batang"/>
          <w:color w:val="000000"/>
          <w:szCs w:val="24"/>
        </w:rPr>
        <w:t>– 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p>
    <w:p w:rsidR="00ED2E4A" w:rsidRPr="00757B00" w:rsidRDefault="00ED2E4A" w:rsidP="001148EF">
      <w:pPr>
        <w:pStyle w:val="11"/>
        <w:tabs>
          <w:tab w:val="left" w:pos="993"/>
        </w:tabs>
        <w:spacing w:line="276" w:lineRule="auto"/>
        <w:ind w:left="0"/>
        <w:jc w:val="both"/>
        <w:rPr>
          <w:rFonts w:eastAsia="Batang"/>
          <w:color w:val="000000"/>
          <w:szCs w:val="24"/>
        </w:rPr>
      </w:pPr>
      <w:r w:rsidRPr="00757B00">
        <w:rPr>
          <w:rFonts w:eastAsia="Batang"/>
          <w:b/>
          <w:color w:val="000000"/>
          <w:szCs w:val="24"/>
        </w:rPr>
        <w:t>Справедливая стоимость</w:t>
      </w:r>
      <w:r w:rsidRPr="00757B00">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ED2E4A" w:rsidRPr="00757B00" w:rsidRDefault="00ED2E4A" w:rsidP="001148EF">
      <w:pPr>
        <w:pStyle w:val="11"/>
        <w:tabs>
          <w:tab w:val="left" w:pos="993"/>
        </w:tabs>
        <w:spacing w:line="276" w:lineRule="auto"/>
        <w:ind w:left="0"/>
        <w:jc w:val="both"/>
        <w:rPr>
          <w:rFonts w:eastAsia="Batang"/>
          <w:color w:val="000000"/>
          <w:szCs w:val="24"/>
        </w:rPr>
      </w:pPr>
      <w:r w:rsidRPr="00757B00">
        <w:rPr>
          <w:rFonts w:eastAsia="Batang"/>
          <w:b/>
          <w:color w:val="000000"/>
          <w:szCs w:val="24"/>
        </w:rPr>
        <w:t>Российская биржа</w:t>
      </w:r>
      <w:r w:rsidRPr="00757B00">
        <w:rPr>
          <w:rFonts w:eastAsia="Batang"/>
          <w:color w:val="000000"/>
          <w:szCs w:val="24"/>
        </w:rPr>
        <w:t xml:space="preserve"> – российский организатор торговли на рынке ценных бумаг;</w:t>
      </w:r>
    </w:p>
    <w:p w:rsidR="00ED2E4A" w:rsidRPr="00757B00" w:rsidRDefault="00ED2E4A" w:rsidP="001148EF">
      <w:pPr>
        <w:pStyle w:val="11"/>
        <w:tabs>
          <w:tab w:val="left" w:pos="993"/>
        </w:tabs>
        <w:spacing w:line="276" w:lineRule="auto"/>
        <w:ind w:left="0"/>
        <w:jc w:val="both"/>
        <w:rPr>
          <w:rFonts w:eastAsia="Batang"/>
          <w:color w:val="000000"/>
          <w:szCs w:val="24"/>
        </w:rPr>
      </w:pPr>
      <w:r w:rsidRPr="00757B00">
        <w:rPr>
          <w:rFonts w:eastAsia="Batang"/>
          <w:b/>
          <w:color w:val="000000"/>
          <w:szCs w:val="24"/>
        </w:rPr>
        <w:t>Иностранная биржа</w:t>
      </w:r>
      <w:r w:rsidRPr="00757B00">
        <w:rPr>
          <w:rFonts w:eastAsia="Batang"/>
          <w:color w:val="000000"/>
          <w:szCs w:val="24"/>
        </w:rPr>
        <w:t xml:space="preserve"> - иностранная фондовая биржа;</w:t>
      </w:r>
    </w:p>
    <w:p w:rsidR="00ED2E4A" w:rsidRPr="00757B00" w:rsidRDefault="00ED2E4A" w:rsidP="001148EF">
      <w:pPr>
        <w:pStyle w:val="11"/>
        <w:tabs>
          <w:tab w:val="left" w:pos="993"/>
        </w:tabs>
        <w:spacing w:line="276" w:lineRule="auto"/>
        <w:ind w:left="0"/>
        <w:jc w:val="both"/>
        <w:rPr>
          <w:rFonts w:eastAsia="Batang"/>
          <w:color w:val="000000"/>
          <w:szCs w:val="24"/>
        </w:rPr>
      </w:pPr>
      <w:r w:rsidRPr="00757B00">
        <w:rPr>
          <w:rFonts w:eastAsia="Batang"/>
          <w:b/>
          <w:color w:val="000000"/>
          <w:szCs w:val="24"/>
        </w:rPr>
        <w:t>Наблюдаемая и доступная биржевая площадка</w:t>
      </w:r>
      <w:r w:rsidRPr="00757B00">
        <w:rPr>
          <w:rFonts w:eastAsia="Batang"/>
          <w:color w:val="000000"/>
          <w:szCs w:val="24"/>
        </w:rPr>
        <w:t xml:space="preserve"> – торговая площадка российской и (или) иностранной биржи, закрепленная в </w:t>
      </w:r>
      <w:r w:rsidR="00CB358E">
        <w:rPr>
          <w:rFonts w:eastAsia="Batang"/>
          <w:color w:val="000000"/>
          <w:szCs w:val="24"/>
        </w:rPr>
        <w:t xml:space="preserve">настоящих </w:t>
      </w:r>
      <w:r w:rsidRPr="00757B00">
        <w:rPr>
          <w:rFonts w:eastAsia="Batang"/>
          <w:color w:val="000000"/>
          <w:szCs w:val="24"/>
        </w:rPr>
        <w:t xml:space="preserve">Правилах определения СЧА к которой у Управляющей компании есть доступ, как напрямую, так и через финансовых посредников. </w:t>
      </w:r>
      <w:r w:rsidR="00A51880">
        <w:rPr>
          <w:rFonts w:eastAsia="Batang"/>
          <w:color w:val="000000"/>
          <w:szCs w:val="24"/>
        </w:rPr>
        <w:t xml:space="preserve">Указанные биржевые площадки приведены в Приложении </w:t>
      </w:r>
      <w:r w:rsidR="00761E8A">
        <w:rPr>
          <w:rFonts w:eastAsia="Batang"/>
          <w:color w:val="000000"/>
          <w:szCs w:val="24"/>
        </w:rPr>
        <w:t>№3</w:t>
      </w:r>
      <w:r w:rsidR="00A51880">
        <w:rPr>
          <w:rFonts w:eastAsia="Batang"/>
          <w:color w:val="000000"/>
          <w:szCs w:val="24"/>
        </w:rPr>
        <w:t>.</w:t>
      </w:r>
    </w:p>
    <w:p w:rsidR="00ED2E4A" w:rsidRPr="00757B00" w:rsidRDefault="00ED2E4A" w:rsidP="001148EF">
      <w:pPr>
        <w:pStyle w:val="11"/>
        <w:tabs>
          <w:tab w:val="left" w:pos="993"/>
        </w:tabs>
        <w:spacing w:line="276" w:lineRule="auto"/>
        <w:ind w:left="0"/>
        <w:jc w:val="both"/>
        <w:rPr>
          <w:rFonts w:eastAsia="Batang"/>
          <w:color w:val="000000"/>
          <w:szCs w:val="24"/>
        </w:rPr>
      </w:pPr>
      <w:r w:rsidRPr="00757B00">
        <w:rPr>
          <w:rFonts w:eastAsia="Batang"/>
          <w:b/>
          <w:color w:val="000000"/>
          <w:szCs w:val="24"/>
        </w:rPr>
        <w:t>Активный рынок</w:t>
      </w:r>
      <w:r w:rsidRPr="00757B00">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E600F4" w:rsidRDefault="00ED2E4A" w:rsidP="001148EF">
      <w:pPr>
        <w:pStyle w:val="11"/>
        <w:tabs>
          <w:tab w:val="left" w:pos="993"/>
        </w:tabs>
        <w:spacing w:line="276" w:lineRule="auto"/>
        <w:ind w:left="0"/>
        <w:jc w:val="both"/>
        <w:rPr>
          <w:rFonts w:eastAsia="Batang"/>
          <w:color w:val="000000"/>
          <w:szCs w:val="24"/>
        </w:rPr>
      </w:pPr>
      <w:r w:rsidRPr="00757B00">
        <w:rPr>
          <w:rFonts w:eastAsia="Batang"/>
          <w:b/>
          <w:color w:val="000000"/>
          <w:szCs w:val="24"/>
        </w:rPr>
        <w:t>Основной рынок -</w:t>
      </w:r>
      <w:r w:rsidRPr="00757B00">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E600F4" w:rsidRPr="00E600F4" w:rsidRDefault="00E600F4" w:rsidP="001148EF">
      <w:pPr>
        <w:pStyle w:val="11"/>
        <w:tabs>
          <w:tab w:val="left" w:pos="993"/>
        </w:tabs>
        <w:spacing w:line="276" w:lineRule="auto"/>
        <w:ind w:left="0"/>
        <w:jc w:val="both"/>
        <w:rPr>
          <w:rFonts w:eastAsia="Batang"/>
          <w:b/>
          <w:color w:val="000000"/>
          <w:szCs w:val="24"/>
        </w:rPr>
      </w:pPr>
      <w:r w:rsidRPr="00E600F4">
        <w:rPr>
          <w:b/>
          <w:szCs w:val="24"/>
        </w:rPr>
        <w:t>Уровни определения справедливой стоимости:</w:t>
      </w:r>
    </w:p>
    <w:p w:rsidR="00E600F4" w:rsidRPr="00E600F4" w:rsidRDefault="00E600F4" w:rsidP="001148EF">
      <w:pPr>
        <w:pStyle w:val="11"/>
        <w:tabs>
          <w:tab w:val="left" w:pos="993"/>
        </w:tabs>
        <w:spacing w:line="276" w:lineRule="auto"/>
        <w:ind w:left="0"/>
        <w:jc w:val="both"/>
        <w:rPr>
          <w:szCs w:val="24"/>
        </w:rPr>
      </w:pPr>
      <w:r w:rsidRPr="00E600F4">
        <w:rPr>
          <w:szCs w:val="24"/>
          <w:u w:val="single"/>
        </w:rPr>
        <w:t>1-й уровень</w:t>
      </w:r>
      <w:r w:rsidRPr="00E600F4">
        <w:rPr>
          <w:szCs w:val="24"/>
        </w:rPr>
        <w:t xml:space="preserve"> -  цена актива или обязательства на Активном рынке. </w:t>
      </w:r>
    </w:p>
    <w:p w:rsidR="00E600F4" w:rsidRPr="00E600F4" w:rsidRDefault="00E600F4" w:rsidP="001148EF">
      <w:pPr>
        <w:pStyle w:val="11"/>
        <w:tabs>
          <w:tab w:val="left" w:pos="993"/>
        </w:tabs>
        <w:spacing w:line="276" w:lineRule="auto"/>
        <w:ind w:left="0"/>
        <w:jc w:val="both"/>
        <w:rPr>
          <w:szCs w:val="24"/>
        </w:rPr>
      </w:pPr>
      <w:r w:rsidRPr="00E600F4">
        <w:rPr>
          <w:szCs w:val="24"/>
          <w:u w:val="single"/>
        </w:rPr>
        <w:t>2-й уровень</w:t>
      </w:r>
      <w:r w:rsidRPr="00E600F4">
        <w:rPr>
          <w:szCs w:val="24"/>
        </w:rPr>
        <w:t xml:space="preserve"> – цена, рассчитанная на основе наблюдаемых данных по указанному или аналогичному активу.</w:t>
      </w:r>
    </w:p>
    <w:p w:rsidR="00E600F4" w:rsidRDefault="00E600F4" w:rsidP="001148EF">
      <w:pPr>
        <w:pStyle w:val="11"/>
        <w:tabs>
          <w:tab w:val="left" w:pos="993"/>
        </w:tabs>
        <w:spacing w:line="276" w:lineRule="auto"/>
        <w:ind w:left="0"/>
        <w:jc w:val="both"/>
        <w:rPr>
          <w:szCs w:val="24"/>
        </w:rPr>
      </w:pPr>
      <w:r w:rsidRPr="00E600F4">
        <w:rPr>
          <w:szCs w:val="24"/>
          <w:u w:val="single"/>
        </w:rPr>
        <w:t>3-й уровень</w:t>
      </w:r>
      <w:r w:rsidRPr="00E600F4">
        <w:rPr>
          <w:szCs w:val="24"/>
        </w:rPr>
        <w:t xml:space="preserve"> – цена, определенная на основе ненаблюдаемых данных исключительно на основе расчетных показателей в отношении конкретного актива.  </w:t>
      </w:r>
    </w:p>
    <w:p w:rsidR="00E600F4" w:rsidRDefault="00E600F4" w:rsidP="001148EF">
      <w:pPr>
        <w:pStyle w:val="11"/>
        <w:tabs>
          <w:tab w:val="left" w:pos="993"/>
        </w:tabs>
        <w:spacing w:line="276" w:lineRule="auto"/>
        <w:ind w:left="0"/>
        <w:jc w:val="both"/>
        <w:rPr>
          <w:szCs w:val="24"/>
        </w:rPr>
      </w:pPr>
    </w:p>
    <w:p w:rsidR="00403F17" w:rsidRDefault="00403F17" w:rsidP="001148EF">
      <w:pPr>
        <w:pStyle w:val="11"/>
        <w:tabs>
          <w:tab w:val="left" w:pos="993"/>
        </w:tabs>
        <w:spacing w:line="276" w:lineRule="auto"/>
        <w:ind w:left="0"/>
        <w:jc w:val="both"/>
        <w:rPr>
          <w:szCs w:val="24"/>
        </w:rPr>
      </w:pPr>
    </w:p>
    <w:p w:rsidR="00403F17" w:rsidRDefault="00403F17" w:rsidP="001148EF">
      <w:pPr>
        <w:pStyle w:val="11"/>
        <w:tabs>
          <w:tab w:val="left" w:pos="993"/>
        </w:tabs>
        <w:spacing w:line="276" w:lineRule="auto"/>
        <w:ind w:left="0"/>
        <w:jc w:val="both"/>
        <w:rPr>
          <w:szCs w:val="24"/>
        </w:rPr>
      </w:pPr>
    </w:p>
    <w:p w:rsidR="004C2B29" w:rsidRDefault="004C2B29" w:rsidP="001148EF">
      <w:pPr>
        <w:pStyle w:val="11"/>
        <w:tabs>
          <w:tab w:val="left" w:pos="993"/>
        </w:tabs>
        <w:spacing w:line="276" w:lineRule="auto"/>
        <w:ind w:left="0"/>
        <w:jc w:val="both"/>
        <w:rPr>
          <w:szCs w:val="24"/>
        </w:rPr>
      </w:pPr>
    </w:p>
    <w:p w:rsidR="004C2B29" w:rsidRDefault="004C2B29" w:rsidP="001148EF">
      <w:pPr>
        <w:pStyle w:val="11"/>
        <w:tabs>
          <w:tab w:val="left" w:pos="993"/>
        </w:tabs>
        <w:spacing w:line="276" w:lineRule="auto"/>
        <w:ind w:left="0"/>
        <w:jc w:val="both"/>
        <w:rPr>
          <w:szCs w:val="24"/>
        </w:rPr>
      </w:pPr>
    </w:p>
    <w:p w:rsidR="009146DA" w:rsidRDefault="009146DA" w:rsidP="001148EF">
      <w:pPr>
        <w:pStyle w:val="11"/>
        <w:tabs>
          <w:tab w:val="left" w:pos="993"/>
        </w:tabs>
        <w:spacing w:line="276" w:lineRule="auto"/>
        <w:ind w:left="0"/>
        <w:jc w:val="both"/>
        <w:rPr>
          <w:szCs w:val="24"/>
        </w:rPr>
      </w:pPr>
    </w:p>
    <w:p w:rsidR="009146DA" w:rsidRDefault="009146DA" w:rsidP="001148EF">
      <w:pPr>
        <w:pStyle w:val="11"/>
        <w:tabs>
          <w:tab w:val="left" w:pos="993"/>
        </w:tabs>
        <w:spacing w:line="276" w:lineRule="auto"/>
        <w:ind w:left="0"/>
        <w:jc w:val="both"/>
        <w:rPr>
          <w:szCs w:val="24"/>
        </w:rPr>
      </w:pPr>
    </w:p>
    <w:p w:rsidR="004C2B29" w:rsidRDefault="004C2B29" w:rsidP="001148EF">
      <w:pPr>
        <w:pStyle w:val="11"/>
        <w:tabs>
          <w:tab w:val="left" w:pos="993"/>
        </w:tabs>
        <w:spacing w:line="276" w:lineRule="auto"/>
        <w:ind w:left="0"/>
        <w:jc w:val="both"/>
        <w:rPr>
          <w:szCs w:val="24"/>
        </w:rPr>
      </w:pPr>
    </w:p>
    <w:p w:rsidR="004C2B29" w:rsidRDefault="004C2B29" w:rsidP="001148EF">
      <w:pPr>
        <w:pStyle w:val="11"/>
        <w:tabs>
          <w:tab w:val="left" w:pos="993"/>
        </w:tabs>
        <w:spacing w:line="276" w:lineRule="auto"/>
        <w:ind w:left="0"/>
        <w:jc w:val="both"/>
        <w:rPr>
          <w:szCs w:val="24"/>
        </w:rPr>
      </w:pPr>
    </w:p>
    <w:p w:rsidR="004C2B29" w:rsidRDefault="004C2B29" w:rsidP="001148EF">
      <w:pPr>
        <w:pStyle w:val="11"/>
        <w:tabs>
          <w:tab w:val="left" w:pos="993"/>
        </w:tabs>
        <w:spacing w:line="276" w:lineRule="auto"/>
        <w:ind w:left="0"/>
        <w:jc w:val="both"/>
        <w:rPr>
          <w:szCs w:val="24"/>
        </w:rPr>
      </w:pPr>
    </w:p>
    <w:p w:rsidR="004C2B29" w:rsidRDefault="004C2B29" w:rsidP="001148EF">
      <w:pPr>
        <w:pStyle w:val="11"/>
        <w:tabs>
          <w:tab w:val="left" w:pos="993"/>
        </w:tabs>
        <w:spacing w:line="276" w:lineRule="auto"/>
        <w:ind w:left="0"/>
        <w:jc w:val="both"/>
        <w:rPr>
          <w:szCs w:val="24"/>
        </w:rPr>
      </w:pPr>
    </w:p>
    <w:p w:rsidR="004C2B29" w:rsidRDefault="004C2B29" w:rsidP="001148EF">
      <w:pPr>
        <w:pStyle w:val="11"/>
        <w:tabs>
          <w:tab w:val="left" w:pos="993"/>
        </w:tabs>
        <w:spacing w:line="276" w:lineRule="auto"/>
        <w:ind w:left="0"/>
        <w:jc w:val="both"/>
        <w:rPr>
          <w:szCs w:val="24"/>
        </w:rPr>
      </w:pPr>
    </w:p>
    <w:p w:rsidR="004C2B29" w:rsidRDefault="004C2B29" w:rsidP="001148EF">
      <w:pPr>
        <w:pStyle w:val="11"/>
        <w:tabs>
          <w:tab w:val="left" w:pos="993"/>
        </w:tabs>
        <w:spacing w:line="276" w:lineRule="auto"/>
        <w:ind w:left="0"/>
        <w:jc w:val="both"/>
        <w:rPr>
          <w:szCs w:val="24"/>
        </w:rPr>
      </w:pPr>
    </w:p>
    <w:p w:rsidR="004C2B29" w:rsidRDefault="004C2B29" w:rsidP="001148EF">
      <w:pPr>
        <w:pStyle w:val="11"/>
        <w:tabs>
          <w:tab w:val="left" w:pos="993"/>
        </w:tabs>
        <w:spacing w:line="276" w:lineRule="auto"/>
        <w:ind w:left="0"/>
        <w:jc w:val="both"/>
        <w:rPr>
          <w:szCs w:val="24"/>
        </w:rPr>
      </w:pPr>
    </w:p>
    <w:p w:rsidR="00E600F4" w:rsidRPr="00A62B12" w:rsidRDefault="00E600F4" w:rsidP="001148EF">
      <w:pPr>
        <w:pStyle w:val="11"/>
        <w:tabs>
          <w:tab w:val="left" w:pos="993"/>
        </w:tabs>
        <w:spacing w:line="276" w:lineRule="auto"/>
        <w:ind w:left="0"/>
        <w:jc w:val="both"/>
        <w:rPr>
          <w:b/>
          <w:sz w:val="28"/>
          <w:szCs w:val="28"/>
        </w:rPr>
      </w:pPr>
      <w:r w:rsidRPr="00A62B12">
        <w:rPr>
          <w:b/>
          <w:sz w:val="28"/>
          <w:szCs w:val="28"/>
        </w:rPr>
        <w:lastRenderedPageBreak/>
        <w:t xml:space="preserve">1. </w:t>
      </w:r>
      <w:r w:rsidR="00A62B12" w:rsidRPr="00A62B12">
        <w:rPr>
          <w:b/>
          <w:sz w:val="28"/>
          <w:szCs w:val="28"/>
        </w:rPr>
        <w:t>Общие положения</w:t>
      </w:r>
      <w:r w:rsidRPr="00A62B12">
        <w:rPr>
          <w:b/>
          <w:sz w:val="28"/>
          <w:szCs w:val="28"/>
        </w:rPr>
        <w:t>.</w:t>
      </w:r>
    </w:p>
    <w:p w:rsidR="00E600F4" w:rsidRPr="00E600F4" w:rsidRDefault="00E600F4" w:rsidP="001148EF">
      <w:pPr>
        <w:pStyle w:val="ConsPlusNormal"/>
        <w:spacing w:line="276" w:lineRule="auto"/>
        <w:ind w:firstLine="709"/>
        <w:jc w:val="both"/>
        <w:rPr>
          <w:sz w:val="24"/>
          <w:szCs w:val="24"/>
        </w:rPr>
      </w:pPr>
      <w:r w:rsidRPr="00E600F4">
        <w:rPr>
          <w:sz w:val="24"/>
          <w:szCs w:val="24"/>
        </w:rPr>
        <w:t>Настоящие Правила определения стоимости чистых активов (далее – Правила определения СЧА) Открытого паевого инвестиционного фонда</w:t>
      </w:r>
      <w:r w:rsidR="00041FC2">
        <w:rPr>
          <w:sz w:val="24"/>
          <w:szCs w:val="24"/>
        </w:rPr>
        <w:t xml:space="preserve"> рыночных финансовых инструментов «</w:t>
      </w:r>
      <w:r w:rsidR="00D862F7">
        <w:rPr>
          <w:sz w:val="24"/>
          <w:szCs w:val="24"/>
        </w:rPr>
        <w:t>Мировые рынки</w:t>
      </w:r>
      <w:r w:rsidR="00041FC2">
        <w:rPr>
          <w:sz w:val="24"/>
          <w:szCs w:val="24"/>
        </w:rPr>
        <w:t>»</w:t>
      </w:r>
      <w:r w:rsidRPr="00E600F4">
        <w:rPr>
          <w:sz w:val="24"/>
          <w:szCs w:val="24"/>
        </w:rPr>
        <w:t xml:space="preserve"> (далее – Фонд) под управлением </w:t>
      </w:r>
      <w:r w:rsidR="00041FC2">
        <w:rPr>
          <w:sz w:val="24"/>
          <w:szCs w:val="24"/>
        </w:rPr>
        <w:t>Акционерного общества</w:t>
      </w:r>
      <w:r w:rsidR="00903C44">
        <w:rPr>
          <w:sz w:val="24"/>
          <w:szCs w:val="24"/>
        </w:rPr>
        <w:t xml:space="preserve"> «</w:t>
      </w:r>
      <w:r w:rsidR="00041FC2">
        <w:rPr>
          <w:sz w:val="24"/>
          <w:szCs w:val="24"/>
        </w:rPr>
        <w:t>Петербург-Инвест»</w:t>
      </w:r>
      <w:r w:rsidRPr="00E600F4">
        <w:rPr>
          <w:sz w:val="24"/>
          <w:szCs w:val="24"/>
        </w:rPr>
        <w:t xml:space="preserve">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E600F4">
          <w:rPr>
            <w:sz w:val="24"/>
            <w:szCs w:val="24"/>
          </w:rPr>
          <w:t>законом</w:t>
        </w:r>
      </w:hyperlink>
      <w:r w:rsidRPr="00E600F4">
        <w:rPr>
          <w:sz w:val="24"/>
          <w:szCs w:val="24"/>
        </w:rPr>
        <w:t xml:space="preserve"> "Об инвестиционных фондах"  N 156-ФЗ от 29 ноября 2001 года  (далее - Федеральный закон "Об инвестиционных фондах</w:t>
      </w:r>
      <w:r w:rsidR="00903C44" w:rsidRPr="00E600F4">
        <w:rPr>
          <w:sz w:val="24"/>
          <w:szCs w:val="24"/>
        </w:rPr>
        <w:t>"</w:t>
      </w:r>
      <w:r w:rsidR="00903C44">
        <w:rPr>
          <w:sz w:val="24"/>
          <w:szCs w:val="24"/>
        </w:rPr>
        <w:t xml:space="preserve">) </w:t>
      </w:r>
      <w:r w:rsidRPr="00E600F4">
        <w:rPr>
          <w:sz w:val="24"/>
          <w:szCs w:val="24"/>
        </w:rPr>
        <w:t>и принятыми в соответствии с ними нормативными актами.</w:t>
      </w:r>
    </w:p>
    <w:p w:rsidR="00F62F22" w:rsidRDefault="00A62B12" w:rsidP="001148EF">
      <w:pPr>
        <w:spacing w:line="276" w:lineRule="auto"/>
        <w:jc w:val="both"/>
        <w:rPr>
          <w:szCs w:val="24"/>
        </w:rPr>
      </w:pPr>
      <w:r w:rsidRPr="00A62B12">
        <w:rPr>
          <w:szCs w:val="24"/>
        </w:rPr>
        <w:t>1.</w:t>
      </w:r>
      <w:r>
        <w:rPr>
          <w:szCs w:val="24"/>
        </w:rPr>
        <w:t xml:space="preserve">1. </w:t>
      </w:r>
      <w:r w:rsidR="00E600F4" w:rsidRPr="00A62B12">
        <w:rPr>
          <w:szCs w:val="24"/>
        </w:rPr>
        <w:t xml:space="preserve">Настоящие Правила определения СЧА </w:t>
      </w:r>
      <w:r w:rsidR="004C7DFC">
        <w:rPr>
          <w:szCs w:val="24"/>
        </w:rPr>
        <w:t>вступают в силу с 1</w:t>
      </w:r>
      <w:r w:rsidR="00606EBF" w:rsidRPr="00606EBF">
        <w:rPr>
          <w:szCs w:val="24"/>
        </w:rPr>
        <w:t>8</w:t>
      </w:r>
      <w:bookmarkStart w:id="1" w:name="_GoBack"/>
      <w:bookmarkEnd w:id="1"/>
      <w:r w:rsidR="004C7DFC">
        <w:rPr>
          <w:szCs w:val="24"/>
        </w:rPr>
        <w:t xml:space="preserve"> октября 2018 г.</w:t>
      </w:r>
    </w:p>
    <w:p w:rsidR="00A62B12" w:rsidRDefault="00A62B12" w:rsidP="001148EF">
      <w:pPr>
        <w:spacing w:line="276" w:lineRule="auto"/>
        <w:jc w:val="both"/>
        <w:rPr>
          <w:szCs w:val="24"/>
        </w:rPr>
      </w:pPr>
      <w:r>
        <w:rPr>
          <w:szCs w:val="24"/>
        </w:rPr>
        <w:t xml:space="preserve">1.2. </w:t>
      </w:r>
      <w:r w:rsidR="00E600F4" w:rsidRPr="00A62B12">
        <w:rPr>
          <w:szCs w:val="24"/>
        </w:rPr>
        <w:t xml:space="preserve">Изменения и дополнения в настоящие Правила определения СЧА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 </w:t>
      </w:r>
    </w:p>
    <w:p w:rsidR="008A7B62" w:rsidRPr="008A7B62" w:rsidRDefault="008A7B62" w:rsidP="008A7B62">
      <w:pPr>
        <w:spacing w:line="276" w:lineRule="auto"/>
        <w:ind w:firstLine="708"/>
        <w:jc w:val="both"/>
        <w:rPr>
          <w:szCs w:val="24"/>
        </w:rPr>
      </w:pPr>
      <w:r w:rsidRPr="008A7B62">
        <w:rPr>
          <w:szCs w:val="24"/>
        </w:rPr>
        <w:t>Правила определения СЧА (изменения и дополнения, вносимые в Правила определения СЧА) подлежат раскрытию на сайте управляющей компании ПИФ в информационно-телекоммуникационной сети «Интернет»:</w:t>
      </w:r>
    </w:p>
    <w:p w:rsidR="008A7B62" w:rsidRPr="00BC1A4C" w:rsidRDefault="008A7B62" w:rsidP="00BC1A4C">
      <w:pPr>
        <w:pStyle w:val="a6"/>
        <w:rPr>
          <w:rFonts w:ascii="Times New Roman" w:hAnsi="Times New Roman"/>
          <w:sz w:val="24"/>
          <w:szCs w:val="24"/>
        </w:rPr>
      </w:pPr>
      <w:r w:rsidRPr="00BC1A4C">
        <w:rPr>
          <w:rFonts w:ascii="Times New Roman" w:hAnsi="Times New Roman"/>
          <w:sz w:val="24"/>
          <w:szCs w:val="24"/>
        </w:rPr>
        <w:t>- не позднее дня начала срока формирования ПИФ;</w:t>
      </w:r>
    </w:p>
    <w:p w:rsidR="00BC1A4C" w:rsidRDefault="008A7B62" w:rsidP="00BC1A4C">
      <w:pPr>
        <w:pStyle w:val="a6"/>
        <w:rPr>
          <w:rFonts w:ascii="Times New Roman" w:hAnsi="Times New Roman"/>
          <w:sz w:val="24"/>
          <w:szCs w:val="24"/>
        </w:rPr>
      </w:pPr>
      <w:r w:rsidRPr="00BC1A4C">
        <w:rPr>
          <w:rFonts w:ascii="Times New Roman" w:hAnsi="Times New Roman"/>
          <w:sz w:val="24"/>
          <w:szCs w:val="24"/>
        </w:rPr>
        <w:t>- не позднее пяти рабочих дней до даты начала применения Правил определения СЧА, с внесенными изменениями и дополнениями.</w:t>
      </w:r>
    </w:p>
    <w:p w:rsidR="008A7B62" w:rsidRPr="00BC1A4C" w:rsidRDefault="008A7B62" w:rsidP="00BC1A4C">
      <w:pPr>
        <w:rPr>
          <w:szCs w:val="24"/>
        </w:rPr>
      </w:pPr>
      <w:r w:rsidRPr="00BC1A4C">
        <w:rPr>
          <w:szCs w:val="24"/>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w:t>
      </w:r>
    </w:p>
    <w:p w:rsidR="00A62B12" w:rsidRDefault="00A62B12" w:rsidP="00FF13C2">
      <w:pPr>
        <w:spacing w:line="276" w:lineRule="auto"/>
        <w:jc w:val="both"/>
        <w:rPr>
          <w:szCs w:val="24"/>
        </w:rPr>
      </w:pPr>
      <w:r>
        <w:rPr>
          <w:szCs w:val="24"/>
        </w:rPr>
        <w:t xml:space="preserve">1.3. </w:t>
      </w:r>
      <w:r w:rsidR="00654D53" w:rsidRPr="00191A33">
        <w:t xml:space="preserve">СЧА </w:t>
      </w:r>
      <w:r w:rsidR="00654D53">
        <w:t>ПИФ</w:t>
      </w:r>
      <w:r w:rsidR="00654D53" w:rsidRPr="00191A33">
        <w:t xml:space="preserve"> определяется по состоянию на 23:59:59 даты, за которую рассчитывается СЧА, с учетом данных, раскрытых на указанную дату в доступных для управляющей компании источниках, вне зависимости от часового пояса.</w:t>
      </w:r>
      <w:r>
        <w:rPr>
          <w:szCs w:val="24"/>
        </w:rPr>
        <w:t xml:space="preserve"> </w:t>
      </w:r>
    </w:p>
    <w:p w:rsidR="00A62B12" w:rsidRDefault="00A62B12" w:rsidP="001148EF">
      <w:pPr>
        <w:spacing w:line="276" w:lineRule="auto"/>
        <w:jc w:val="both"/>
        <w:rPr>
          <w:szCs w:val="24"/>
        </w:rPr>
      </w:pPr>
      <w:r>
        <w:rPr>
          <w:szCs w:val="24"/>
        </w:rPr>
        <w:t xml:space="preserve">1.4. </w:t>
      </w:r>
      <w:r w:rsidR="00654D53" w:rsidRPr="00191A33">
        <w:t xml:space="preserve">Стоимость имущества, переданного в оплату инвестиционных паев </w:t>
      </w:r>
      <w:r w:rsidR="00654D53">
        <w:t>ПИФ</w:t>
      </w:r>
      <w:r w:rsidR="00654D53" w:rsidRPr="00191A33">
        <w:t xml:space="preserve">, определяется по состоянию на 23:59:59 на дату передачи имущества в оплату инвестиционных паев </w:t>
      </w:r>
      <w:r w:rsidR="00654D53">
        <w:t>ПИФ</w:t>
      </w:r>
      <w:r w:rsidR="00973643" w:rsidRPr="00A62B12">
        <w:rPr>
          <w:szCs w:val="24"/>
        </w:rPr>
        <w:t>.</w:t>
      </w:r>
      <w:r>
        <w:rPr>
          <w:szCs w:val="24"/>
        </w:rPr>
        <w:t xml:space="preserve"> </w:t>
      </w:r>
    </w:p>
    <w:p w:rsidR="00A62B12" w:rsidRDefault="00A62B12" w:rsidP="001148EF">
      <w:pPr>
        <w:spacing w:line="276" w:lineRule="auto"/>
        <w:jc w:val="both"/>
        <w:rPr>
          <w:szCs w:val="24"/>
        </w:rPr>
      </w:pPr>
      <w:r>
        <w:rPr>
          <w:szCs w:val="24"/>
        </w:rPr>
        <w:t xml:space="preserve">1.5. </w:t>
      </w:r>
      <w:r w:rsidR="00935C87" w:rsidRPr="00A62B12">
        <w:rPr>
          <w:szCs w:val="24"/>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r>
        <w:rPr>
          <w:szCs w:val="24"/>
        </w:rPr>
        <w:t xml:space="preserve"> </w:t>
      </w:r>
    </w:p>
    <w:p w:rsidR="00A62B12" w:rsidRDefault="00A62B12" w:rsidP="001148EF">
      <w:pPr>
        <w:spacing w:line="276" w:lineRule="auto"/>
        <w:jc w:val="both"/>
        <w:rPr>
          <w:szCs w:val="24"/>
        </w:rPr>
      </w:pPr>
      <w:r>
        <w:rPr>
          <w:szCs w:val="24"/>
        </w:rPr>
        <w:t xml:space="preserve">1.6. </w:t>
      </w:r>
      <w:r w:rsidR="00935C87" w:rsidRPr="00A62B12">
        <w:rPr>
          <w:rFonts w:eastAsiaTheme="minorHAnsi"/>
          <w:szCs w:val="24"/>
        </w:rPr>
        <w:t xml:space="preserve">Стоимость чистых активов паевого инвестиционного фонда определяется: </w:t>
      </w:r>
    </w:p>
    <w:p w:rsidR="00A62B12" w:rsidRDefault="00935C87" w:rsidP="001148EF">
      <w:pPr>
        <w:spacing w:line="276" w:lineRule="auto"/>
        <w:ind w:firstLine="360"/>
        <w:jc w:val="both"/>
        <w:rPr>
          <w:szCs w:val="24"/>
        </w:rPr>
      </w:pPr>
      <w:r w:rsidRPr="00A62B12">
        <w:rPr>
          <w:rFonts w:eastAsiaTheme="minorHAnsi"/>
          <w:szCs w:val="24"/>
        </w:rPr>
        <w:t>- на дату завершения (окончания) формирования паевого инвестиционного фонда;</w:t>
      </w:r>
    </w:p>
    <w:p w:rsidR="00A62B12" w:rsidRDefault="00935C87" w:rsidP="001148EF">
      <w:pPr>
        <w:spacing w:line="276" w:lineRule="auto"/>
        <w:ind w:firstLine="360"/>
        <w:jc w:val="both"/>
        <w:rPr>
          <w:szCs w:val="24"/>
        </w:rPr>
      </w:pPr>
      <w:r w:rsidRPr="00A62B12">
        <w:rPr>
          <w:rFonts w:eastAsiaTheme="minorHAnsi"/>
          <w:szCs w:val="24"/>
        </w:rPr>
        <w:t>- в случае приостановления выдачи, погашения инвестиционных паев - на дату возобновления их выдачи, погашения;</w:t>
      </w:r>
    </w:p>
    <w:p w:rsidR="00935C87" w:rsidRPr="00A62B12" w:rsidRDefault="00935C87" w:rsidP="001148EF">
      <w:pPr>
        <w:spacing w:line="276" w:lineRule="auto"/>
        <w:ind w:firstLine="360"/>
        <w:jc w:val="both"/>
        <w:rPr>
          <w:szCs w:val="24"/>
        </w:rPr>
      </w:pPr>
      <w:r w:rsidRPr="00A62B12">
        <w:rPr>
          <w:rFonts w:eastAsiaTheme="minorHAnsi"/>
          <w:szCs w:val="24"/>
        </w:rPr>
        <w:t>- в случае прекращения паевого инвестиционного фонда - на дату возникновения основания его прекращения;</w:t>
      </w:r>
    </w:p>
    <w:p w:rsidR="00935C87" w:rsidRDefault="00935C87" w:rsidP="001148EF">
      <w:pPr>
        <w:pStyle w:val="a6"/>
        <w:autoSpaceDN w:val="0"/>
        <w:adjustRightInd w:val="0"/>
        <w:ind w:left="36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935C87">
        <w:rPr>
          <w:rFonts w:ascii="Times New Roman" w:eastAsiaTheme="minorHAnsi" w:hAnsi="Times New Roman"/>
          <w:sz w:val="24"/>
          <w:szCs w:val="24"/>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Pr>
          <w:rFonts w:ascii="Times New Roman" w:eastAsiaTheme="minorHAnsi" w:hAnsi="Times New Roman"/>
          <w:sz w:val="24"/>
          <w:szCs w:val="24"/>
        </w:rPr>
        <w:t>;</w:t>
      </w:r>
    </w:p>
    <w:p w:rsidR="00A62B12" w:rsidRPr="00654D53" w:rsidRDefault="00935C87" w:rsidP="00654D53">
      <w:pPr>
        <w:pStyle w:val="a6"/>
        <w:autoSpaceDN w:val="0"/>
        <w:adjustRightInd w:val="0"/>
        <w:ind w:left="360"/>
        <w:jc w:val="both"/>
        <w:rPr>
          <w:rFonts w:ascii="Times New Roman" w:hAnsi="Times New Roman"/>
          <w:sz w:val="24"/>
          <w:szCs w:val="24"/>
        </w:rPr>
      </w:pPr>
      <w:r>
        <w:rPr>
          <w:rFonts w:ascii="Times New Roman" w:eastAsiaTheme="minorHAnsi" w:hAnsi="Times New Roman"/>
          <w:sz w:val="24"/>
          <w:szCs w:val="24"/>
        </w:rPr>
        <w:t xml:space="preserve">- </w:t>
      </w:r>
      <w:r w:rsidRPr="00935C87">
        <w:rPr>
          <w:rFonts w:ascii="Times New Roman" w:hAnsi="Times New Roman"/>
          <w:sz w:val="24"/>
          <w:szCs w:val="24"/>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r w:rsidRPr="00654D53">
        <w:rPr>
          <w:rFonts w:ascii="Times New Roman" w:hAnsi="Times New Roman"/>
          <w:sz w:val="24"/>
          <w:szCs w:val="24"/>
        </w:rPr>
        <w:t>.</w:t>
      </w:r>
    </w:p>
    <w:p w:rsidR="00935C87" w:rsidRPr="001148EF" w:rsidRDefault="00A62B12" w:rsidP="001148EF">
      <w:pPr>
        <w:autoSpaceDN w:val="0"/>
        <w:adjustRightInd w:val="0"/>
        <w:spacing w:line="276" w:lineRule="auto"/>
        <w:jc w:val="both"/>
        <w:rPr>
          <w:rFonts w:eastAsiaTheme="minorHAnsi"/>
          <w:szCs w:val="24"/>
        </w:rPr>
      </w:pPr>
      <w:r w:rsidRPr="001148EF">
        <w:rPr>
          <w:szCs w:val="24"/>
        </w:rPr>
        <w:t xml:space="preserve">1.7. </w:t>
      </w:r>
      <w:r w:rsidR="00403F17" w:rsidRPr="001148EF">
        <w:rPr>
          <w:szCs w:val="24"/>
        </w:rPr>
        <w:t>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w:t>
      </w:r>
      <w:r w:rsidR="00403F17" w:rsidRPr="001148EF">
        <w:rPr>
          <w:rFonts w:eastAsiaTheme="minorHAnsi"/>
          <w:szCs w:val="24"/>
        </w:rPr>
        <w:t>.</w:t>
      </w:r>
      <w:r w:rsidR="00935C87" w:rsidRPr="001148EF">
        <w:rPr>
          <w:rFonts w:eastAsiaTheme="minorHAnsi"/>
          <w:szCs w:val="24"/>
        </w:rPr>
        <w:t xml:space="preserve"> </w:t>
      </w:r>
    </w:p>
    <w:p w:rsidR="000D4327" w:rsidRPr="001148EF" w:rsidRDefault="000D4327" w:rsidP="001148EF">
      <w:pPr>
        <w:autoSpaceDN w:val="0"/>
        <w:adjustRightInd w:val="0"/>
        <w:spacing w:line="276" w:lineRule="auto"/>
        <w:jc w:val="both"/>
        <w:rPr>
          <w:szCs w:val="24"/>
        </w:rPr>
      </w:pPr>
      <w:r w:rsidRPr="001148EF">
        <w:rPr>
          <w:rFonts w:eastAsiaTheme="minorHAnsi"/>
          <w:szCs w:val="24"/>
        </w:rPr>
        <w:lastRenderedPageBreak/>
        <w:t xml:space="preserve">1.8. </w:t>
      </w:r>
      <w:r w:rsidRPr="001148EF">
        <w:rPr>
          <w:szCs w:val="24"/>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rsidR="00403F17" w:rsidRDefault="00403F17" w:rsidP="001148EF">
      <w:pPr>
        <w:pStyle w:val="11"/>
        <w:spacing w:line="276" w:lineRule="auto"/>
        <w:ind w:left="0"/>
        <w:jc w:val="both"/>
        <w:rPr>
          <w:rFonts w:eastAsiaTheme="minorHAnsi"/>
          <w:strike/>
          <w:szCs w:val="24"/>
          <w:lang w:eastAsia="en-US"/>
        </w:rPr>
      </w:pPr>
    </w:p>
    <w:p w:rsidR="00A62B12" w:rsidRPr="00A62B12" w:rsidRDefault="00A62B12" w:rsidP="001148EF">
      <w:pPr>
        <w:spacing w:line="276" w:lineRule="auto"/>
        <w:jc w:val="both"/>
        <w:rPr>
          <w:sz w:val="28"/>
          <w:szCs w:val="28"/>
        </w:rPr>
      </w:pPr>
      <w:r w:rsidRPr="00A62B12">
        <w:rPr>
          <w:b/>
          <w:sz w:val="28"/>
          <w:szCs w:val="28"/>
        </w:rPr>
        <w:t>2.</w:t>
      </w:r>
      <w:r>
        <w:rPr>
          <w:b/>
          <w:sz w:val="28"/>
          <w:szCs w:val="28"/>
        </w:rPr>
        <w:t xml:space="preserve"> </w:t>
      </w:r>
      <w:r w:rsidRPr="00A62B12">
        <w:rPr>
          <w:b/>
          <w:sz w:val="28"/>
          <w:szCs w:val="28"/>
        </w:rPr>
        <w:t>Критерии признания (прекращения признания) активов (обязательств)</w:t>
      </w:r>
    </w:p>
    <w:p w:rsidR="00A62B12" w:rsidRPr="00A62B12" w:rsidRDefault="00A62B12" w:rsidP="001148EF">
      <w:pPr>
        <w:pStyle w:val="a6"/>
        <w:spacing w:after="0"/>
        <w:ind w:left="0"/>
        <w:jc w:val="both"/>
        <w:rPr>
          <w:rFonts w:ascii="Times New Roman" w:hAnsi="Times New Roman"/>
          <w:sz w:val="24"/>
          <w:szCs w:val="24"/>
        </w:rPr>
      </w:pPr>
      <w:r>
        <w:rPr>
          <w:rFonts w:ascii="Times New Roman" w:hAnsi="Times New Roman"/>
          <w:sz w:val="24"/>
          <w:szCs w:val="24"/>
        </w:rPr>
        <w:t xml:space="preserve">2.1. </w:t>
      </w:r>
      <w:r w:rsidRPr="00A62B12">
        <w:rPr>
          <w:rFonts w:ascii="Times New Roman" w:hAnsi="Times New Roman"/>
          <w:sz w:val="24"/>
          <w:szCs w:val="24"/>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A62B12" w:rsidRDefault="00A62B12" w:rsidP="001148EF">
      <w:pPr>
        <w:pStyle w:val="a6"/>
        <w:spacing w:after="0"/>
        <w:ind w:left="0"/>
        <w:jc w:val="both"/>
        <w:rPr>
          <w:rFonts w:ascii="Times New Roman" w:hAnsi="Times New Roman"/>
          <w:sz w:val="24"/>
          <w:szCs w:val="24"/>
        </w:rPr>
      </w:pPr>
      <w:r>
        <w:rPr>
          <w:rFonts w:ascii="Times New Roman" w:hAnsi="Times New Roman"/>
          <w:sz w:val="24"/>
          <w:szCs w:val="24"/>
        </w:rPr>
        <w:t xml:space="preserve">2.2. </w:t>
      </w:r>
      <w:r w:rsidRPr="00A62B12">
        <w:rPr>
          <w:rFonts w:ascii="Times New Roman" w:hAnsi="Times New Roman"/>
          <w:sz w:val="24"/>
          <w:szCs w:val="24"/>
        </w:rPr>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w:t>
      </w:r>
      <w:r w:rsidR="00761E8A">
        <w:rPr>
          <w:rFonts w:ascii="Times New Roman" w:hAnsi="Times New Roman"/>
          <w:sz w:val="24"/>
          <w:szCs w:val="24"/>
        </w:rPr>
        <w:t>№4</w:t>
      </w:r>
      <w:r w:rsidRPr="00A62B12">
        <w:rPr>
          <w:rFonts w:ascii="Times New Roman" w:hAnsi="Times New Roman"/>
          <w:sz w:val="24"/>
          <w:szCs w:val="24"/>
        </w:rPr>
        <w:t xml:space="preserve"> к настоящим Правилам. </w:t>
      </w:r>
    </w:p>
    <w:p w:rsidR="000D4327" w:rsidRDefault="000D4327" w:rsidP="001148EF">
      <w:pPr>
        <w:pStyle w:val="a6"/>
        <w:spacing w:after="0"/>
        <w:ind w:left="0"/>
        <w:jc w:val="both"/>
        <w:rPr>
          <w:rFonts w:ascii="Times New Roman" w:hAnsi="Times New Roman"/>
          <w:sz w:val="24"/>
          <w:szCs w:val="24"/>
        </w:rPr>
      </w:pPr>
    </w:p>
    <w:p w:rsidR="000D4327" w:rsidRPr="000D4327" w:rsidRDefault="000D4327" w:rsidP="001148EF">
      <w:pPr>
        <w:spacing w:line="276" w:lineRule="auto"/>
        <w:jc w:val="both"/>
        <w:rPr>
          <w:b/>
          <w:sz w:val="28"/>
          <w:szCs w:val="28"/>
        </w:rPr>
      </w:pPr>
      <w:r w:rsidRPr="000D4327">
        <w:rPr>
          <w:b/>
          <w:sz w:val="28"/>
          <w:szCs w:val="28"/>
        </w:rPr>
        <w:t>3. Методы определения стоимости активов и величин обязательств</w:t>
      </w:r>
    </w:p>
    <w:p w:rsidR="000D4327" w:rsidRPr="000D4327" w:rsidRDefault="000D4327" w:rsidP="001148EF">
      <w:pPr>
        <w:spacing w:line="276" w:lineRule="auto"/>
        <w:jc w:val="both"/>
        <w:rPr>
          <w:szCs w:val="24"/>
        </w:rPr>
      </w:pPr>
      <w:r>
        <w:rPr>
          <w:szCs w:val="24"/>
        </w:rPr>
        <w:t xml:space="preserve">3.1. </w:t>
      </w:r>
      <w:r w:rsidRPr="000D4327">
        <w:rPr>
          <w:szCs w:val="24"/>
        </w:rPr>
        <w:t xml:space="preserve">Стоимость активов и величина обязательств Фонда определяются по справедливой стоимости в соответствии с Международным </w:t>
      </w:r>
      <w:hyperlink r:id="rId12" w:history="1">
        <w:r w:rsidRPr="000D4327">
          <w:rPr>
            <w:szCs w:val="24"/>
          </w:rPr>
          <w:t>стандартом</w:t>
        </w:r>
      </w:hyperlink>
      <w:r w:rsidRPr="000D4327">
        <w:rPr>
          <w:szCs w:val="24"/>
        </w:rPr>
        <w:t xml:space="preserve"> финансовой отчетности (IFRS) 13 "Оценка справедливой стоимости" с учетом требований Указания. В случае необходимости стоимость активов и величина обязательств определяется в соответствии с иными Международным </w:t>
      </w:r>
      <w:hyperlink r:id="rId13" w:history="1">
        <w:r w:rsidRPr="000D4327">
          <w:rPr>
            <w:szCs w:val="24"/>
          </w:rPr>
          <w:t>стандартом</w:t>
        </w:r>
      </w:hyperlink>
      <w:r w:rsidRPr="000D4327">
        <w:rPr>
          <w:szCs w:val="24"/>
        </w:rPr>
        <w:t xml:space="preserve"> финансовой отчетности по справедливой стоимости.</w:t>
      </w:r>
    </w:p>
    <w:p w:rsidR="000D4327" w:rsidRPr="000D4327" w:rsidRDefault="000D4327" w:rsidP="001148EF">
      <w:pPr>
        <w:spacing w:line="276" w:lineRule="auto"/>
        <w:jc w:val="both"/>
        <w:rPr>
          <w:szCs w:val="24"/>
        </w:rPr>
      </w:pPr>
      <w:r>
        <w:rPr>
          <w:szCs w:val="24"/>
        </w:rPr>
        <w:t xml:space="preserve">3.2. </w:t>
      </w:r>
      <w:r w:rsidRPr="000D4327">
        <w:rPr>
          <w:szCs w:val="24"/>
        </w:rPr>
        <w:t>Методика определения справедливой стоимости активов (величины обязательств) представлена в Приложении</w:t>
      </w:r>
      <w:r w:rsidR="00315D0A">
        <w:rPr>
          <w:szCs w:val="24"/>
        </w:rPr>
        <w:t xml:space="preserve"> №4</w:t>
      </w:r>
      <w:r w:rsidRPr="000D4327">
        <w:rPr>
          <w:szCs w:val="24"/>
        </w:rPr>
        <w:t xml:space="preserve">  к настоящим Правилам.</w:t>
      </w:r>
    </w:p>
    <w:p w:rsidR="000D4327" w:rsidRPr="000D4327" w:rsidRDefault="000D4327" w:rsidP="001148EF">
      <w:pPr>
        <w:spacing w:line="276" w:lineRule="auto"/>
        <w:jc w:val="both"/>
        <w:rPr>
          <w:szCs w:val="24"/>
        </w:rPr>
      </w:pPr>
      <w:r>
        <w:rPr>
          <w:szCs w:val="24"/>
        </w:rPr>
        <w:t xml:space="preserve">3.3. </w:t>
      </w:r>
      <w:r w:rsidRPr="000D4327">
        <w:rPr>
          <w:szCs w:val="24"/>
        </w:rPr>
        <w:t xml:space="preserve">Для определения справедливой стоимости в исключительных ситуациях могут применяться прочие методики оценки. </w:t>
      </w:r>
    </w:p>
    <w:p w:rsidR="000D4327" w:rsidRDefault="000D4327" w:rsidP="001148EF">
      <w:pPr>
        <w:pStyle w:val="a6"/>
        <w:spacing w:after="0"/>
        <w:ind w:left="0"/>
        <w:jc w:val="both"/>
        <w:rPr>
          <w:rFonts w:ascii="Times New Roman" w:hAnsi="Times New Roman"/>
          <w:sz w:val="24"/>
          <w:szCs w:val="24"/>
        </w:rPr>
      </w:pPr>
      <w:r w:rsidRPr="000D4327">
        <w:rPr>
          <w:rFonts w:ascii="Times New Roman" w:hAnsi="Times New Roman"/>
          <w:sz w:val="24"/>
          <w:szCs w:val="24"/>
        </w:rPr>
        <w:t>Методики оценки применяются для определения справедливой стоимости финансовых инструментов, для которых недоступна информация о рыночных ценах сделок. Такие методики оценки включают в себя модели дисконтированных денежных потоков, общепринятые модели оценки стоимости опционов, а также модели, основанные на данных об аналогичных операциях, совершаемых на рыночных условиях, или на финансовых показателях объекта инвестиций. Для расчетов с помощью данных методик оценки может оказаться необходимым сформировать суждения, не подтвержденные наблюдаемыми рыночными данными. Суждения формируются специалистами Департамента Управления активами и согласуются с Отделом Управления Рисками в срок не позднее даты, следующей за датой, на которую производится оценка ценной бумаги. В суждении содержится заключение о том, какую оценку (далее экспертная оценка) применять для определения справедливой стоимости актива.</w:t>
      </w:r>
    </w:p>
    <w:p w:rsidR="007F44FF" w:rsidRDefault="007F44FF" w:rsidP="001148EF">
      <w:pPr>
        <w:pStyle w:val="a6"/>
        <w:spacing w:after="0"/>
        <w:ind w:left="0"/>
        <w:jc w:val="both"/>
        <w:rPr>
          <w:rFonts w:ascii="Times New Roman" w:hAnsi="Times New Roman"/>
          <w:sz w:val="24"/>
          <w:szCs w:val="24"/>
        </w:rPr>
      </w:pPr>
    </w:p>
    <w:p w:rsidR="007F44FF" w:rsidRPr="007F44FF" w:rsidRDefault="007F44FF" w:rsidP="001148EF">
      <w:pPr>
        <w:autoSpaceDE w:val="0"/>
        <w:autoSpaceDN w:val="0"/>
        <w:adjustRightInd w:val="0"/>
        <w:spacing w:line="276" w:lineRule="auto"/>
        <w:jc w:val="both"/>
        <w:rPr>
          <w:b/>
          <w:color w:val="00000A"/>
          <w:sz w:val="28"/>
          <w:szCs w:val="28"/>
        </w:rPr>
      </w:pPr>
      <w:r w:rsidRPr="007F44FF">
        <w:rPr>
          <w:b/>
          <w:color w:val="00000A"/>
          <w:sz w:val="28"/>
          <w:szCs w:val="28"/>
        </w:rPr>
        <w:t>4. Порядок конвертации стоимостей, выраженных в одной валюте, в другую валюту.</w:t>
      </w:r>
    </w:p>
    <w:p w:rsidR="007F44FF" w:rsidRPr="007F44FF" w:rsidRDefault="007F44FF" w:rsidP="001148EF">
      <w:pPr>
        <w:autoSpaceDE w:val="0"/>
        <w:autoSpaceDN w:val="0"/>
        <w:adjustRightInd w:val="0"/>
        <w:spacing w:line="276" w:lineRule="auto"/>
        <w:jc w:val="both"/>
        <w:rPr>
          <w:color w:val="00000A"/>
          <w:szCs w:val="24"/>
        </w:rPr>
      </w:pPr>
      <w:r w:rsidRPr="007F44FF">
        <w:rPr>
          <w:color w:val="00000A"/>
          <w:szCs w:val="24"/>
        </w:rPr>
        <w:t xml:space="preserve">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7F44FF" w:rsidRDefault="007F44FF" w:rsidP="001148EF">
      <w:pPr>
        <w:autoSpaceDE w:val="0"/>
        <w:autoSpaceDN w:val="0"/>
        <w:adjustRightInd w:val="0"/>
        <w:spacing w:line="276" w:lineRule="auto"/>
        <w:jc w:val="both"/>
        <w:rPr>
          <w:color w:val="00000A"/>
          <w:szCs w:val="24"/>
        </w:rPr>
      </w:pPr>
      <w:r w:rsidRPr="007F44FF">
        <w:rPr>
          <w:color w:val="00000A"/>
          <w:szCs w:val="24"/>
        </w:rPr>
        <w:t>В случае, если Центральным банком Российской Федерации не установлен прямой курс валюты, в которой выражена стоимость активов (обязательств)</w:t>
      </w:r>
      <w:r>
        <w:rPr>
          <w:color w:val="00000A"/>
          <w:szCs w:val="24"/>
        </w:rPr>
        <w:t>,</w:t>
      </w:r>
      <w:r w:rsidRPr="007F44FF">
        <w:rPr>
          <w:color w:val="00000A"/>
          <w:szCs w:val="24"/>
        </w:rPr>
        <w:t xml:space="preserve"> к рублю, то используется кросс-курс такой валюты, определенной через американский доллар (</w:t>
      </w:r>
      <w:r w:rsidRPr="007F44FF">
        <w:rPr>
          <w:color w:val="00000A"/>
          <w:szCs w:val="24"/>
          <w:lang w:val="en-US"/>
        </w:rPr>
        <w:t>USD</w:t>
      </w:r>
      <w:r w:rsidRPr="007F44FF">
        <w:rPr>
          <w:color w:val="00000A"/>
          <w:szCs w:val="24"/>
        </w:rPr>
        <w:t>).</w:t>
      </w:r>
    </w:p>
    <w:p w:rsidR="008A7C5F" w:rsidRDefault="008A7C5F" w:rsidP="008A7C5F">
      <w:pPr>
        <w:autoSpaceDE w:val="0"/>
        <w:autoSpaceDN w:val="0"/>
        <w:adjustRightInd w:val="0"/>
        <w:spacing w:line="276" w:lineRule="auto"/>
        <w:jc w:val="both"/>
        <w:rPr>
          <w:rFonts w:eastAsia="Calibri"/>
          <w:color w:val="00000A"/>
          <w:szCs w:val="24"/>
          <w:lang w:eastAsia="en-US"/>
        </w:rPr>
      </w:pPr>
      <w:r w:rsidRPr="00C971FA">
        <w:rPr>
          <w:rFonts w:eastAsia="Calibri"/>
          <w:color w:val="00000A"/>
          <w:szCs w:val="24"/>
          <w:lang w:eastAsia="en-US"/>
        </w:rPr>
        <w:lastRenderedPageBreak/>
        <w:t>Купонный доход, выраженный в валюте, учитывается с использованием 10 знаков после запятой, пересчитывается в рубли по курсу ЦБ РФ на дату расчета стоимости чистых активов на одну ценную бумагу и округляется до 8-го знака после запятой.</w:t>
      </w:r>
    </w:p>
    <w:p w:rsidR="009146DA" w:rsidRPr="008A7C5F" w:rsidRDefault="009146DA" w:rsidP="008A7C5F">
      <w:pPr>
        <w:autoSpaceDE w:val="0"/>
        <w:autoSpaceDN w:val="0"/>
        <w:adjustRightInd w:val="0"/>
        <w:spacing w:line="276" w:lineRule="auto"/>
        <w:jc w:val="both"/>
        <w:rPr>
          <w:color w:val="00000A"/>
          <w:szCs w:val="24"/>
        </w:rPr>
      </w:pPr>
    </w:p>
    <w:p w:rsidR="00114D16" w:rsidRDefault="00114D16" w:rsidP="001148EF">
      <w:pPr>
        <w:autoSpaceDE w:val="0"/>
        <w:autoSpaceDN w:val="0"/>
        <w:adjustRightInd w:val="0"/>
        <w:spacing w:line="276" w:lineRule="auto"/>
        <w:jc w:val="both"/>
        <w:rPr>
          <w:color w:val="00000A"/>
          <w:szCs w:val="24"/>
        </w:rPr>
      </w:pPr>
    </w:p>
    <w:p w:rsidR="00114D16" w:rsidRPr="00114D16" w:rsidRDefault="00114D16" w:rsidP="001148EF">
      <w:pPr>
        <w:pStyle w:val="11"/>
        <w:spacing w:line="276" w:lineRule="auto"/>
        <w:ind w:left="0"/>
        <w:jc w:val="both"/>
        <w:rPr>
          <w:rFonts w:eastAsia="Batang"/>
          <w:b/>
          <w:sz w:val="28"/>
          <w:szCs w:val="28"/>
        </w:rPr>
      </w:pPr>
      <w:r w:rsidRPr="00114D16">
        <w:rPr>
          <w:b/>
          <w:color w:val="00000A"/>
          <w:sz w:val="28"/>
          <w:szCs w:val="28"/>
        </w:rPr>
        <w:t xml:space="preserve">5. </w:t>
      </w:r>
      <w:r w:rsidRPr="00114D16">
        <w:rPr>
          <w:rFonts w:eastAsia="Batang"/>
          <w:b/>
          <w:sz w:val="28"/>
          <w:szCs w:val="28"/>
        </w:rPr>
        <w:t>Порядок</w:t>
      </w:r>
      <w:r>
        <w:rPr>
          <w:rFonts w:eastAsia="Batang"/>
          <w:b/>
          <w:sz w:val="28"/>
          <w:szCs w:val="28"/>
        </w:rPr>
        <w:t xml:space="preserve"> расчета величины резерва.</w:t>
      </w:r>
      <w:r w:rsidRPr="00114D16">
        <w:rPr>
          <w:rFonts w:eastAsia="Batang"/>
          <w:b/>
          <w:sz w:val="28"/>
          <w:szCs w:val="28"/>
        </w:rPr>
        <w:t xml:space="preserve"> </w:t>
      </w:r>
    </w:p>
    <w:p w:rsidR="00114D16" w:rsidRPr="00757B00" w:rsidRDefault="002718E7" w:rsidP="001148EF">
      <w:pPr>
        <w:pStyle w:val="11"/>
        <w:tabs>
          <w:tab w:val="left" w:pos="993"/>
        </w:tabs>
        <w:spacing w:line="276" w:lineRule="auto"/>
        <w:ind w:left="0"/>
        <w:jc w:val="both"/>
        <w:rPr>
          <w:rFonts w:eastAsia="Batang"/>
          <w:color w:val="000000"/>
          <w:szCs w:val="24"/>
        </w:rPr>
      </w:pPr>
      <w:r>
        <w:rPr>
          <w:rFonts w:eastAsia="Batang"/>
          <w:color w:val="000000"/>
          <w:szCs w:val="24"/>
        </w:rPr>
        <w:t xml:space="preserve">5.1. </w:t>
      </w:r>
      <w:r w:rsidRPr="002718E7">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определяется исходя из размера вознаграждения, предусмотренного соответствующим лицам правилами доверительного управления Фондом и включается в состав обязательств при определении стоимости чистых активов Фонда</w:t>
      </w:r>
      <w:r>
        <w:t>.</w:t>
      </w:r>
    </w:p>
    <w:p w:rsidR="00114D16" w:rsidRPr="00757B00" w:rsidRDefault="002718E7" w:rsidP="001148EF">
      <w:pPr>
        <w:pStyle w:val="11"/>
        <w:tabs>
          <w:tab w:val="left" w:pos="993"/>
        </w:tabs>
        <w:spacing w:line="276" w:lineRule="auto"/>
        <w:ind w:left="0"/>
        <w:jc w:val="both"/>
        <w:rPr>
          <w:rFonts w:eastAsia="Batang"/>
          <w:color w:val="000000"/>
          <w:szCs w:val="24"/>
        </w:rPr>
      </w:pPr>
      <w:r>
        <w:rPr>
          <w:rFonts w:eastAsia="Batang"/>
          <w:color w:val="000000"/>
          <w:szCs w:val="24"/>
        </w:rPr>
        <w:t xml:space="preserve">5.2. </w:t>
      </w:r>
      <w:r w:rsidR="00114D16" w:rsidRPr="00757B00">
        <w:rPr>
          <w:rFonts w:eastAsia="Batang"/>
          <w:color w:val="000000"/>
          <w:szCs w:val="24"/>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rsidR="00114D16" w:rsidRPr="00757B00" w:rsidRDefault="002718E7" w:rsidP="001148EF">
      <w:pPr>
        <w:pStyle w:val="11"/>
        <w:tabs>
          <w:tab w:val="left" w:pos="993"/>
        </w:tabs>
        <w:spacing w:line="276" w:lineRule="auto"/>
        <w:ind w:left="0"/>
        <w:jc w:val="both"/>
        <w:rPr>
          <w:rFonts w:eastAsia="Batang"/>
          <w:color w:val="000000"/>
          <w:szCs w:val="24"/>
        </w:rPr>
      </w:pPr>
      <w:r>
        <w:rPr>
          <w:rFonts w:eastAsia="Batang"/>
          <w:color w:val="000000"/>
          <w:szCs w:val="24"/>
        </w:rPr>
        <w:tab/>
        <w:t xml:space="preserve">- </w:t>
      </w:r>
      <w:r w:rsidR="00114D16" w:rsidRPr="00757B00">
        <w:rPr>
          <w:rFonts w:eastAsia="Batang"/>
          <w:color w:val="000000"/>
          <w:szCs w:val="24"/>
        </w:rPr>
        <w:t xml:space="preserve">даты окончания календарного года; </w:t>
      </w:r>
    </w:p>
    <w:p w:rsidR="00114D16" w:rsidRPr="00757B00" w:rsidRDefault="002718E7" w:rsidP="001148EF">
      <w:pPr>
        <w:pStyle w:val="11"/>
        <w:tabs>
          <w:tab w:val="left" w:pos="993"/>
        </w:tabs>
        <w:spacing w:line="276" w:lineRule="auto"/>
        <w:ind w:left="0"/>
        <w:jc w:val="both"/>
        <w:rPr>
          <w:rFonts w:eastAsia="Batang"/>
          <w:color w:val="000000"/>
          <w:szCs w:val="24"/>
        </w:rPr>
      </w:pPr>
      <w:r>
        <w:rPr>
          <w:rFonts w:eastAsia="Batang"/>
          <w:color w:val="000000"/>
          <w:szCs w:val="24"/>
        </w:rPr>
        <w:tab/>
        <w:t xml:space="preserve">- </w:t>
      </w:r>
      <w:r w:rsidR="00114D16" w:rsidRPr="00757B00">
        <w:rPr>
          <w:rFonts w:eastAsia="Batang"/>
          <w:color w:val="000000"/>
          <w:szCs w:val="24"/>
        </w:rPr>
        <w:t>даты возникновения основания для прекращения ПИФ (включительно) в части резерва на выплату вознаграждения управляющей компании;</w:t>
      </w:r>
    </w:p>
    <w:p w:rsidR="00114D16" w:rsidRPr="00757B00" w:rsidRDefault="002718E7" w:rsidP="001148EF">
      <w:pPr>
        <w:pStyle w:val="11"/>
        <w:tabs>
          <w:tab w:val="left" w:pos="993"/>
        </w:tabs>
        <w:spacing w:line="276" w:lineRule="auto"/>
        <w:ind w:left="0"/>
        <w:jc w:val="both"/>
        <w:rPr>
          <w:rFonts w:eastAsia="Batang"/>
          <w:color w:val="000000"/>
          <w:szCs w:val="24"/>
        </w:rPr>
      </w:pPr>
      <w:r>
        <w:rPr>
          <w:rFonts w:eastAsia="Batang"/>
          <w:color w:val="000000"/>
          <w:szCs w:val="24"/>
        </w:rPr>
        <w:tab/>
        <w:t xml:space="preserve">- </w:t>
      </w:r>
      <w:r w:rsidR="00114D16" w:rsidRPr="00757B00">
        <w:rPr>
          <w:rFonts w:eastAsia="Batang"/>
          <w:color w:val="000000"/>
          <w:szCs w:val="24"/>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rsidR="00864032" w:rsidRPr="00864032" w:rsidRDefault="00864032" w:rsidP="001148EF">
      <w:pPr>
        <w:pStyle w:val="a6"/>
        <w:spacing w:after="0"/>
        <w:ind w:left="0"/>
        <w:jc w:val="both"/>
        <w:rPr>
          <w:rFonts w:ascii="Times New Roman" w:hAnsi="Times New Roman"/>
          <w:sz w:val="24"/>
          <w:szCs w:val="24"/>
        </w:rPr>
      </w:pPr>
      <w:r w:rsidRPr="00864032">
        <w:rPr>
          <w:rFonts w:ascii="Times New Roman" w:hAnsi="Times New Roman"/>
          <w:iCs/>
          <w:color w:val="000000"/>
          <w:sz w:val="24"/>
          <w:szCs w:val="24"/>
          <w:shd w:val="clear" w:color="auto" w:fill="FFFFFF"/>
        </w:rPr>
        <w:t xml:space="preserve">5.3. </w:t>
      </w:r>
      <w:r w:rsidRPr="00864032">
        <w:rPr>
          <w:rFonts w:ascii="Times New Roman" w:hAnsi="Times New Roman"/>
          <w:sz w:val="24"/>
          <w:szCs w:val="24"/>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прочих вознаграждений).</w:t>
      </w:r>
    </w:p>
    <w:p w:rsidR="00114D16" w:rsidRPr="00757B00" w:rsidRDefault="00864032" w:rsidP="001148EF">
      <w:pPr>
        <w:pStyle w:val="11"/>
        <w:tabs>
          <w:tab w:val="left" w:pos="993"/>
        </w:tabs>
        <w:spacing w:line="276" w:lineRule="auto"/>
        <w:ind w:left="0"/>
        <w:jc w:val="both"/>
        <w:rPr>
          <w:rFonts w:eastAsia="Batang"/>
          <w:color w:val="000000"/>
          <w:szCs w:val="24"/>
        </w:rPr>
      </w:pPr>
      <w:r>
        <w:rPr>
          <w:iCs/>
          <w:color w:val="000000"/>
          <w:szCs w:val="24"/>
          <w:shd w:val="clear" w:color="auto" w:fill="FFFFFF"/>
        </w:rPr>
        <w:t xml:space="preserve">5.4. </w:t>
      </w:r>
      <w:r w:rsidR="00114D16" w:rsidRPr="00757B00">
        <w:rPr>
          <w:rFonts w:eastAsia="Batang"/>
          <w:color w:val="000000"/>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t>на первый рабочий день отчетного года:</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4" o:title=""/>
          </v:shape>
          <o:OLEObject Type="Embed" ProgID="Equation.3" ShapeID="_x0000_i1025" DrawAspect="Content" ObjectID="_1600689263" r:id="rId15"/>
        </w:objec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t xml:space="preserve">где:    </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260" w:dyaOrig="360">
          <v:shape id="_x0000_i1026" type="#_x0000_t75" style="width:9pt;height:15.75pt" o:ole="">
            <v:imagedata r:id="rId16" o:title=""/>
          </v:shape>
          <o:OLEObject Type="Embed" ProgID="Equation.3" ShapeID="_x0000_i1026" DrawAspect="Content" ObjectID="_1600689264" r:id="rId17"/>
        </w:object>
      </w:r>
      <w:r w:rsidRPr="00757B00">
        <w:rPr>
          <w:rFonts w:eastAsia="Batang"/>
          <w:color w:val="000000"/>
          <w:szCs w:val="24"/>
        </w:rPr>
        <w:t>- сумма начисления резерва на первый рабочий день отчетного года;</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260" w:dyaOrig="260">
          <v:shape id="_x0000_i1027" type="#_x0000_t75" style="width:12.75pt;height:12.75pt" o:ole="">
            <v:imagedata r:id="rId18" o:title=""/>
          </v:shape>
          <o:OLEObject Type="Embed" ProgID="Equation.3" ShapeID="_x0000_i1027" DrawAspect="Content" ObjectID="_1600689265" r:id="rId19"/>
        </w:object>
      </w:r>
      <w:r w:rsidRPr="00757B00">
        <w:rPr>
          <w:rFonts w:eastAsia="Batang"/>
          <w:color w:val="000000"/>
          <w:szCs w:val="24"/>
        </w:rPr>
        <w:t xml:space="preserve"> - количество рабочих дней в текущем календарном году;</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840" w:dyaOrig="360">
          <v:shape id="_x0000_i1028" type="#_x0000_t75" style="width:42.75pt;height:18.75pt" o:ole="">
            <v:imagedata r:id="rId20" o:title=""/>
          </v:shape>
          <o:OLEObject Type="Embed" ProgID="Equation.3" ShapeID="_x0000_i1028" DrawAspect="Content" ObjectID="_1600689266" r:id="rId21"/>
        </w:object>
      </w:r>
      <w:r w:rsidRPr="00757B00">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757B00">
        <w:rPr>
          <w:rFonts w:eastAsia="Batang"/>
          <w:color w:val="000000"/>
          <w:szCs w:val="24"/>
        </w:rPr>
        <w:object w:dxaOrig="260" w:dyaOrig="360">
          <v:shape id="_x0000_i1029" type="#_x0000_t75" style="width:12.75pt;height:18.75pt" o:ole="">
            <v:imagedata r:id="rId22" o:title=""/>
          </v:shape>
          <o:OLEObject Type="Embed" ProgID="Equation.3" ShapeID="_x0000_i1029" DrawAspect="Content" ObjectID="_1600689267" r:id="rId23"/>
        </w:object>
      </w:r>
      <w:r w:rsidRPr="00757B00">
        <w:rPr>
          <w:rFonts w:eastAsia="Batang"/>
          <w:color w:val="000000"/>
          <w:szCs w:val="24"/>
        </w:rPr>
        <w:t>, определенная с точностью до 2 – х знаков после запятой по формуле:</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2700" w:dyaOrig="960">
          <v:shape id="_x0000_i1030" type="#_x0000_t75" style="width:135pt;height:48pt" o:ole="">
            <v:imagedata r:id="rId24" o:title=""/>
          </v:shape>
          <o:OLEObject Type="Embed" ProgID="Equation.3" ShapeID="_x0000_i1030" DrawAspect="Content" ObjectID="_1600689268" r:id="rId25"/>
        </w:objec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960" w:dyaOrig="340">
          <v:shape id="_x0000_i1031" type="#_x0000_t75" style="width:48pt;height:18.75pt" o:ole="">
            <v:imagedata r:id="rId26" o:title=""/>
          </v:shape>
          <o:OLEObject Type="Embed" ProgID="Equation.3" ShapeID="_x0000_i1031" DrawAspect="Content" ObjectID="_1600689269" r:id="rId27"/>
        </w:object>
      </w:r>
      <w:r w:rsidRPr="00757B00">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w:t>
      </w:r>
      <w:r w:rsidRPr="00757B00">
        <w:rPr>
          <w:rFonts w:eastAsia="Batang"/>
          <w:color w:val="000000"/>
          <w:szCs w:val="24"/>
        </w:rPr>
        <w:lastRenderedPageBreak/>
        <w:t xml:space="preserve">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460" w:dyaOrig="340">
          <v:shape id="_x0000_i1032" type="#_x0000_t75" style="width:23.25pt;height:18.75pt" o:ole="">
            <v:imagedata r:id="rId28" o:title=""/>
          </v:shape>
          <o:OLEObject Type="Embed" ProgID="Equation.3" ShapeID="_x0000_i1032" DrawAspect="Content" ObjectID="_1600689270" r:id="rId29"/>
        </w:object>
      </w:r>
      <w:r w:rsidRPr="00757B00">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200" w:dyaOrig="220">
          <v:shape id="_x0000_i1033" type="#_x0000_t75" style="width:9pt;height:9pt" o:ole="">
            <v:imagedata r:id="rId30" o:title=""/>
          </v:shape>
          <o:OLEObject Type="Embed" ProgID="Equation.3" ShapeID="_x0000_i1033" DrawAspect="Content" ObjectID="_1600689271" r:id="rId31"/>
        </w:object>
      </w:r>
      <w:r w:rsidRPr="00757B00">
        <w:rPr>
          <w:rFonts w:eastAsia="Batang"/>
          <w:color w:val="000000"/>
          <w:szCs w:val="24"/>
        </w:rPr>
        <w:t>- процентная ставка, соответствующая:</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460" w:dyaOrig="360">
          <v:shape id="_x0000_i1034" type="#_x0000_t75" style="width:26.25pt;height:21.75pt" o:ole="">
            <v:imagedata r:id="rId32" o:title=""/>
          </v:shape>
          <o:OLEObject Type="Embed" ProgID="Equation.3" ShapeID="_x0000_i1034" DrawAspect="Content" ObjectID="_1600689272" r:id="rId33"/>
        </w:object>
      </w:r>
      <w:r w:rsidRPr="00757B00">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420" w:dyaOrig="380">
          <v:shape id="_x0000_i1035" type="#_x0000_t75" style="width:24.75pt;height:24pt" o:ole="">
            <v:imagedata r:id="rId34" o:title=""/>
          </v:shape>
          <o:OLEObject Type="Embed" ProgID="Equation.3" ShapeID="_x0000_i1035" DrawAspect="Content" ObjectID="_1600689273" r:id="rId35"/>
        </w:object>
      </w:r>
      <w:r w:rsidRPr="00757B00">
        <w:rPr>
          <w:rFonts w:eastAsia="Batang"/>
          <w:color w:val="000000"/>
          <w:szCs w:val="24"/>
        </w:rPr>
        <w:t xml:space="preserve"> - совокупный размер вознаграждений специализированному депозитарию, аудиторской организации,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279" w:dyaOrig="360">
          <v:shape id="_x0000_i1036" type="#_x0000_t75" style="width:12.75pt;height:18.75pt" o:ole="">
            <v:imagedata r:id="rId36" o:title=""/>
          </v:shape>
          <o:OLEObject Type="Embed" ProgID="Equation.3" ShapeID="_x0000_i1036" DrawAspect="Content" ObjectID="_1600689274" r:id="rId37"/>
        </w:object>
      </w:r>
      <w:r w:rsidRPr="00757B00">
        <w:rPr>
          <w:rFonts w:eastAsia="Batang"/>
          <w:color w:val="000000"/>
          <w:szCs w:val="24"/>
        </w:rPr>
        <w:t>- каждая процентная ставка, действовавшая на первый рабочий день отчетного года</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color w:val="000000"/>
                <w:szCs w:val="24"/>
              </w:rPr>
              <m:t>1+</m:t>
            </m:r>
            <m:r>
              <m:rPr>
                <m:sty m:val="p"/>
              </m:rPr>
              <w:rPr>
                <w:rFonts w:ascii="Cambria Math" w:eastAsia="Batang"/>
                <w:color w:val="000000"/>
                <w:szCs w:val="24"/>
              </w:rPr>
              <w:object w:dxaOrig="1080" w:dyaOrig="660">
                <v:shape id="_x0000_i1038" type="#_x0000_t75" style="width:54.75pt;height:33pt" o:ole="">
                  <v:imagedata r:id="rId38" o:title=""/>
                </v:shape>
                <o:OLEObject Type="Embed" ProgID="Equation.3" ShapeID="_x0000_i1038" DrawAspect="Content" ObjectID="_1600689275" r:id="rId39"/>
              </w:object>
            </m:r>
          </m:e>
        </m:d>
      </m:oMath>
      <w:r w:rsidRPr="00757B00">
        <w:rPr>
          <w:rFonts w:eastAsia="Batang"/>
          <w:color w:val="000000"/>
          <w:szCs w:val="24"/>
        </w:rPr>
        <w:t xml:space="preserve">   не округляется.</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t xml:space="preserve">Округление при расчете </w:t>
      </w:r>
      <w:r w:rsidRPr="00757B00">
        <w:rPr>
          <w:rFonts w:eastAsia="Batang"/>
          <w:color w:val="000000"/>
          <w:szCs w:val="24"/>
        </w:rPr>
        <w:object w:dxaOrig="260" w:dyaOrig="360">
          <v:shape id="_x0000_i1039" type="#_x0000_t75" style="width:12.75pt;height:18.75pt" o:ole="">
            <v:imagedata r:id="rId40" o:title=""/>
          </v:shape>
          <o:OLEObject Type="Embed" ProgID="Equation.3" ShapeID="_x0000_i1039" DrawAspect="Content" ObjectID="_1600689276" r:id="rId41"/>
        </w:object>
      </w:r>
      <w:r w:rsidRPr="00757B00">
        <w:rPr>
          <w:rFonts w:eastAsia="Batang"/>
          <w:color w:val="000000"/>
          <w:szCs w:val="24"/>
        </w:rPr>
        <w:t xml:space="preserve"> и </w:t>
      </w:r>
      <w:r w:rsidRPr="00757B00">
        <w:rPr>
          <w:rFonts w:eastAsia="Batang"/>
          <w:color w:val="000000"/>
          <w:szCs w:val="24"/>
        </w:rPr>
        <w:object w:dxaOrig="840" w:dyaOrig="360">
          <v:shape id="_x0000_i1040" type="#_x0000_t75" style="width:42.75pt;height:18.75pt" o:ole="">
            <v:imagedata r:id="rId42" o:title=""/>
          </v:shape>
          <o:OLEObject Type="Embed" ProgID="Equation.3" ShapeID="_x0000_i1040" DrawAspect="Content" ObjectID="_1600689277" r:id="rId43"/>
        </w:object>
      </w:r>
      <w:r w:rsidRPr="00757B00">
        <w:rPr>
          <w:rFonts w:eastAsia="Batang"/>
          <w:color w:val="000000"/>
          <w:szCs w:val="24"/>
        </w:rPr>
        <w:t>производится на каждом действии до 2-х знаков после запятой.</w:t>
      </w:r>
    </w:p>
    <w:p w:rsidR="00114D16" w:rsidRPr="00757B00" w:rsidRDefault="00114D16" w:rsidP="001148EF">
      <w:pPr>
        <w:pStyle w:val="11"/>
        <w:tabs>
          <w:tab w:val="left" w:pos="993"/>
        </w:tabs>
        <w:spacing w:line="276" w:lineRule="auto"/>
        <w:ind w:left="0"/>
        <w:jc w:val="both"/>
        <w:rPr>
          <w:rFonts w:eastAsia="Batang"/>
          <w:color w:val="000000"/>
          <w:szCs w:val="24"/>
        </w:rPr>
      </w:pP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t>на другие дни определения СЧА (за исключением первого рабочего дня отчетного года):</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4480" w:dyaOrig="1020">
          <v:shape id="_x0000_i1041" type="#_x0000_t75" style="width:222.75pt;height:51pt" o:ole="">
            <v:imagedata r:id="rId44" o:title=""/>
          </v:shape>
          <o:OLEObject Type="Embed" ProgID="Equation.3" ShapeID="_x0000_i1041" DrawAspect="Content" ObjectID="_1600689278" r:id="rId45"/>
        </w:object>
      </w:r>
    </w:p>
    <w:p w:rsidR="00114D16" w:rsidRPr="00757B00" w:rsidRDefault="00114D16" w:rsidP="001148EF">
      <w:pPr>
        <w:pStyle w:val="11"/>
        <w:tabs>
          <w:tab w:val="left" w:pos="993"/>
        </w:tabs>
        <w:spacing w:line="276" w:lineRule="auto"/>
        <w:ind w:left="0"/>
        <w:jc w:val="both"/>
        <w:rPr>
          <w:rFonts w:eastAsia="Batang"/>
          <w:color w:val="000000"/>
          <w:szCs w:val="24"/>
        </w:rPr>
      </w:pP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t>где:</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279" w:dyaOrig="360">
          <v:shape id="_x0000_i1042" type="#_x0000_t75" style="width:14.25pt;height:18.75pt" o:ole="">
            <v:imagedata r:id="rId46" o:title=""/>
          </v:shape>
          <o:OLEObject Type="Embed" ProgID="Equation.3" ShapeID="_x0000_i1042" DrawAspect="Content" ObjectID="_1600689279" r:id="rId47"/>
        </w:object>
      </w:r>
      <w:r w:rsidRPr="00757B00">
        <w:rPr>
          <w:rFonts w:eastAsia="Batang"/>
          <w:color w:val="000000"/>
          <w:szCs w:val="24"/>
        </w:rPr>
        <w:t xml:space="preserve">- сумма каждого произведенного в текущем отчетном году начисления резерва;     </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260" w:dyaOrig="360">
          <v:shape id="_x0000_i1043" type="#_x0000_t75" style="width:12.75pt;height:18.75pt" o:ole="">
            <v:imagedata r:id="rId48" o:title=""/>
          </v:shape>
          <o:OLEObject Type="Embed" ProgID="Equation.3" ShapeID="_x0000_i1043" DrawAspect="Content" ObjectID="_1600689280" r:id="rId49"/>
        </w:object>
      </w:r>
      <w:r w:rsidRPr="00757B00">
        <w:rPr>
          <w:rFonts w:eastAsia="Batang"/>
          <w:color w:val="000000"/>
          <w:szCs w:val="24"/>
        </w:rPr>
        <w:t>- сумма очередного (текущего) начисления резерва в текущем отчетном году;</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260" w:dyaOrig="260">
          <v:shape id="_x0000_i1044" type="#_x0000_t75" style="width:12.75pt;height:12.75pt" o:ole="">
            <v:imagedata r:id="rId18" o:title=""/>
          </v:shape>
          <o:OLEObject Type="Embed" ProgID="Equation.3" ShapeID="_x0000_i1044" DrawAspect="Content" ObjectID="_1600689281" r:id="rId50"/>
        </w:object>
      </w:r>
      <w:r w:rsidRPr="00757B00">
        <w:rPr>
          <w:rFonts w:eastAsia="Batang"/>
          <w:color w:val="000000"/>
          <w:szCs w:val="24"/>
        </w:rPr>
        <w:t xml:space="preserve"> - количество рабочих дней в текущем календарном году;</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260" w:dyaOrig="360">
          <v:shape id="_x0000_i1045" type="#_x0000_t75" style="width:13.5pt;height:18.75pt" o:ole="">
            <v:imagedata r:id="rId51" o:title=""/>
          </v:shape>
          <o:OLEObject Type="Embed" ProgID="Equation.3" ShapeID="_x0000_i1045" DrawAspect="Content" ObjectID="_1600689282" r:id="rId52"/>
        </w:object>
      </w:r>
      <w:r w:rsidRPr="00757B00">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757B00">
        <w:rPr>
          <w:rFonts w:eastAsia="Batang"/>
          <w:color w:val="000000"/>
          <w:szCs w:val="24"/>
        </w:rPr>
        <w:object w:dxaOrig="260" w:dyaOrig="360">
          <v:shape id="_x0000_i1046" type="#_x0000_t75" style="width:12.75pt;height:18.75pt" o:ole="">
            <v:imagedata r:id="rId48" o:title=""/>
          </v:shape>
          <o:OLEObject Type="Embed" ProgID="Equation.3" ShapeID="_x0000_i1046" DrawAspect="Content" ObjectID="_1600689283" r:id="rId53"/>
        </w:object>
      </w:r>
      <w:r w:rsidRPr="00757B00">
        <w:rPr>
          <w:rFonts w:eastAsia="Batang"/>
          <w:color w:val="000000"/>
          <w:szCs w:val="24"/>
        </w:rPr>
        <w:t xml:space="preserve">; </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t xml:space="preserve">t – порядковый номер рабочего дня, принадлежащего периоду, за который определено  </w:t>
      </w:r>
      <w:r w:rsidRPr="00757B00">
        <w:rPr>
          <w:rFonts w:eastAsia="Batang"/>
          <w:color w:val="000000"/>
          <w:szCs w:val="24"/>
        </w:rPr>
        <w:object w:dxaOrig="260" w:dyaOrig="360">
          <v:shape id="_x0000_i1047" type="#_x0000_t75" style="width:13.5pt;height:18.75pt" o:ole="">
            <v:imagedata r:id="rId51" o:title=""/>
          </v:shape>
          <o:OLEObject Type="Embed" ProgID="Equation.3" ShapeID="_x0000_i1047" DrawAspect="Content" ObjectID="_1600689284" r:id="rId54"/>
        </w:object>
      </w:r>
      <w:r w:rsidRPr="00757B00">
        <w:rPr>
          <w:rFonts w:eastAsia="Batang"/>
          <w:color w:val="000000"/>
          <w:szCs w:val="24"/>
        </w:rPr>
        <w:t xml:space="preserve">, принимающий значения от 1 до d. t=d – порядковый номер рабочего дня начисления резерва </w:t>
      </w:r>
      <w:r w:rsidRPr="00757B00">
        <w:rPr>
          <w:rFonts w:eastAsia="Batang"/>
          <w:color w:val="000000"/>
          <w:szCs w:val="24"/>
        </w:rPr>
        <w:object w:dxaOrig="260" w:dyaOrig="360">
          <v:shape id="_x0000_i1048" type="#_x0000_t75" style="width:12.75pt;height:18.75pt" o:ole="">
            <v:imagedata r:id="rId48" o:title=""/>
          </v:shape>
          <o:OLEObject Type="Embed" ProgID="Equation.3" ShapeID="_x0000_i1048" DrawAspect="Content" ObjectID="_1600689285" r:id="rId55"/>
        </w:object>
      </w:r>
      <w:r w:rsidRPr="00757B00">
        <w:rPr>
          <w:rFonts w:eastAsia="Batang"/>
          <w:color w:val="000000"/>
          <w:szCs w:val="24"/>
        </w:rPr>
        <w:t>;</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580" w:dyaOrig="360">
          <v:shape id="_x0000_i1049" type="#_x0000_t75" style="width:29.25pt;height:18.75pt" o:ole="">
            <v:imagedata r:id="rId56" o:title=""/>
          </v:shape>
          <o:OLEObject Type="Embed" ProgID="Equation.3" ShapeID="_x0000_i1049" DrawAspect="Content" ObjectID="_1600689286" r:id="rId57"/>
        </w:object>
      </w:r>
      <w:r w:rsidRPr="00757B00">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840" w:dyaOrig="380">
          <v:shape id="_x0000_i1050" type="#_x0000_t75" style="width:42.75pt;height:17.25pt" o:ole="">
            <v:imagedata r:id="rId58" o:title=""/>
          </v:shape>
          <o:OLEObject Type="Embed" ProgID="Equation.3" ShapeID="_x0000_i1050" DrawAspect="Content" ObjectID="_1600689287" r:id="rId59"/>
        </w:object>
      </w:r>
      <w:r w:rsidRPr="00757B00">
        <w:rPr>
          <w:rFonts w:eastAsia="Batang"/>
          <w:color w:val="000000"/>
          <w:szCs w:val="24"/>
        </w:rPr>
        <w:t xml:space="preserve">- расчетная (промежуточная) величина СЧА на дату d, в которой начисляется резерв </w:t>
      </w:r>
      <w:r w:rsidRPr="00757B00">
        <w:rPr>
          <w:rFonts w:eastAsia="Batang"/>
          <w:color w:val="000000"/>
          <w:szCs w:val="24"/>
        </w:rPr>
        <w:object w:dxaOrig="260" w:dyaOrig="360">
          <v:shape id="_x0000_i1051" type="#_x0000_t75" style="width:12.75pt;height:18.75pt" o:ole="">
            <v:imagedata r:id="rId48" o:title=""/>
          </v:shape>
          <o:OLEObject Type="Embed" ProgID="Equation.3" ShapeID="_x0000_i1051" DrawAspect="Content" ObjectID="_1600689288" r:id="rId60"/>
        </w:object>
      </w:r>
      <w:r w:rsidRPr="00757B00">
        <w:rPr>
          <w:rFonts w:eastAsia="Batang"/>
          <w:color w:val="000000"/>
          <w:szCs w:val="24"/>
        </w:rPr>
        <w:t>, определенная с точностью до 2-х знаков после запятой по формуле:</w:t>
      </w:r>
    </w:p>
    <w:p w:rsidR="00114D16" w:rsidRPr="00757B00" w:rsidRDefault="00114D16" w:rsidP="001148EF">
      <w:pPr>
        <w:pStyle w:val="11"/>
        <w:tabs>
          <w:tab w:val="left" w:pos="993"/>
        </w:tabs>
        <w:spacing w:line="276" w:lineRule="auto"/>
        <w:ind w:left="0"/>
        <w:jc w:val="both"/>
        <w:rPr>
          <w:rFonts w:eastAsia="Batang"/>
          <w:color w:val="000000"/>
          <w:szCs w:val="24"/>
        </w:rPr>
      </w:pP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7680" w:dyaOrig="2640">
          <v:shape id="_x0000_i1052" type="#_x0000_t75" style="width:381.75pt;height:131.25pt" o:ole="">
            <v:imagedata r:id="rId61" o:title=""/>
          </v:shape>
          <o:OLEObject Type="Embed" ProgID="Equation.3" ShapeID="_x0000_i1052" DrawAspect="Content" ObjectID="_1600689289" r:id="rId62"/>
        </w:object>
      </w:r>
      <w:r w:rsidRPr="00757B00">
        <w:rPr>
          <w:rFonts w:eastAsia="Batang"/>
          <w:color w:val="000000"/>
          <w:szCs w:val="24"/>
        </w:rPr>
        <w:t>;</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999" w:dyaOrig="360">
          <v:shape id="_x0000_i1053" type="#_x0000_t75" style="width:50.25pt;height:18.75pt" o:ole="">
            <v:imagedata r:id="rId63" o:title=""/>
          </v:shape>
          <o:OLEObject Type="Embed" ProgID="Equation.3" ShapeID="_x0000_i1053" DrawAspect="Content" ObjectID="_1600689290" r:id="rId64"/>
        </w:object>
      </w:r>
      <w:r w:rsidRPr="00757B00">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520" w:dyaOrig="360">
          <v:shape id="_x0000_i1054" type="#_x0000_t75" style="width:26.25pt;height:18.75pt" o:ole="">
            <v:imagedata r:id="rId65" o:title=""/>
          </v:shape>
          <o:OLEObject Type="Embed" ProgID="Equation.3" ShapeID="_x0000_i1054" DrawAspect="Content" ObjectID="_1600689291" r:id="rId66"/>
        </w:object>
      </w:r>
      <w:r w:rsidRPr="00757B00">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600" w:dyaOrig="680">
          <v:shape id="_x0000_i1055" type="#_x0000_t75" style="width:30pt;height:33pt" o:ole="">
            <v:imagedata r:id="rId67" o:title=""/>
          </v:shape>
          <o:OLEObject Type="Embed" ProgID="Equation.3" ShapeID="_x0000_i1055" DrawAspect="Content" ObjectID="_1600689292" r:id="rId68"/>
        </w:object>
      </w:r>
      <w:r w:rsidRPr="00757B00">
        <w:rPr>
          <w:rFonts w:eastAsia="Batang"/>
          <w:color w:val="000000"/>
          <w:szCs w:val="24"/>
        </w:rPr>
        <w:t>- общая сумма резервов на выплату вознаграждения, начисленных с начала года до даты d.</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200" w:dyaOrig="220">
          <v:shape id="_x0000_i1056" type="#_x0000_t75" style="width:9pt;height:9pt" o:ole="">
            <v:imagedata r:id="rId30" o:title=""/>
          </v:shape>
          <o:OLEObject Type="Embed" ProgID="Equation.3" ShapeID="_x0000_i1056" DrawAspect="Content" ObjectID="_1600689293" r:id="rId69"/>
        </w:object>
      </w:r>
      <w:r w:rsidRPr="00757B00">
        <w:rPr>
          <w:rFonts w:eastAsia="Batang"/>
          <w:color w:val="000000"/>
          <w:szCs w:val="24"/>
        </w:rPr>
        <w:t>- процентная ставка, соответствующая:</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460" w:dyaOrig="360">
          <v:shape id="_x0000_i1057" type="#_x0000_t75" style="width:26.25pt;height:21.75pt" o:ole="">
            <v:imagedata r:id="rId32" o:title=""/>
          </v:shape>
          <o:OLEObject Type="Embed" ProgID="Equation.3" ShapeID="_x0000_i1057" DrawAspect="Content" ObjectID="_1600689294" r:id="rId70"/>
        </w:object>
      </w:r>
      <w:r w:rsidRPr="00757B00">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757B00">
        <w:rPr>
          <w:rFonts w:eastAsia="Batang"/>
          <w:color w:val="000000"/>
          <w:szCs w:val="24"/>
        </w:rPr>
        <w:object w:dxaOrig="260" w:dyaOrig="360">
          <v:shape id="_x0000_i1058" type="#_x0000_t75" style="width:13.5pt;height:18.75pt" o:ole="">
            <v:imagedata r:id="rId51" o:title=""/>
          </v:shape>
          <o:OLEObject Type="Embed" ProgID="Equation.3" ShapeID="_x0000_i1058" DrawAspect="Content" ObjectID="_1600689295" r:id="rId71"/>
        </w:object>
      </w:r>
      <w:r w:rsidRPr="00757B00">
        <w:rPr>
          <w:rFonts w:eastAsia="Batang"/>
          <w:color w:val="000000"/>
          <w:szCs w:val="24"/>
        </w:rPr>
        <w:t>;</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420" w:dyaOrig="380">
          <v:shape id="_x0000_i1059" type="#_x0000_t75" style="width:24.75pt;height:24pt" o:ole="">
            <v:imagedata r:id="rId34" o:title=""/>
          </v:shape>
          <o:OLEObject Type="Embed" ProgID="Equation.3" ShapeID="_x0000_i1059" DrawAspect="Content" ObjectID="_1600689296" r:id="rId72"/>
        </w:object>
      </w:r>
      <w:r w:rsidRPr="00757B00">
        <w:rPr>
          <w:rFonts w:eastAsia="Batang"/>
          <w:color w:val="000000"/>
          <w:szCs w:val="24"/>
        </w:rPr>
        <w:t xml:space="preserve"> - совокупный размер вознаграждений специализированному депозитарию, аудиторской организации,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757B00">
        <w:rPr>
          <w:rFonts w:eastAsia="Batang"/>
          <w:color w:val="000000"/>
          <w:szCs w:val="24"/>
        </w:rPr>
        <w:object w:dxaOrig="260" w:dyaOrig="360">
          <v:shape id="_x0000_i1060" type="#_x0000_t75" style="width:13.5pt;height:18.75pt" o:ole="">
            <v:imagedata r:id="rId51" o:title=""/>
          </v:shape>
          <o:OLEObject Type="Embed" ProgID="Equation.3" ShapeID="_x0000_i1060" DrawAspect="Content" ObjectID="_1600689297" r:id="rId73"/>
        </w:object>
      </w:r>
      <w:r w:rsidRPr="00757B00">
        <w:rPr>
          <w:rFonts w:eastAsia="Batang"/>
          <w:color w:val="000000"/>
          <w:szCs w:val="24"/>
        </w:rPr>
        <w:t>;</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t>N – кол-во ставок, действовавших в отчетному году;</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279" w:dyaOrig="360">
          <v:shape id="_x0000_i1061" type="#_x0000_t75" style="width:12.75pt;height:18.75pt" o:ole="">
            <v:imagedata r:id="rId36" o:title=""/>
          </v:shape>
          <o:OLEObject Type="Embed" ProgID="Equation.3" ShapeID="_x0000_i1061" DrawAspect="Content" ObjectID="_1600689298" r:id="rId74"/>
        </w:object>
      </w:r>
      <w:r w:rsidRPr="00757B00">
        <w:rPr>
          <w:rFonts w:eastAsia="Batang"/>
          <w:color w:val="000000"/>
          <w:szCs w:val="24"/>
        </w:rPr>
        <w:t xml:space="preserve">- каждая процентная ставка, действовавшая в течение периода </w:t>
      </w:r>
      <w:r w:rsidRPr="00757B00">
        <w:rPr>
          <w:rFonts w:eastAsia="Batang"/>
          <w:color w:val="000000"/>
          <w:szCs w:val="24"/>
        </w:rPr>
        <w:object w:dxaOrig="260" w:dyaOrig="360">
          <v:shape id="_x0000_i1062" type="#_x0000_t75" style="width:13.5pt;height:18.75pt" o:ole="">
            <v:imagedata r:id="rId51" o:title=""/>
          </v:shape>
          <o:OLEObject Type="Embed" ProgID="Equation.3" ShapeID="_x0000_i1062" DrawAspect="Content" ObjectID="_1600689299" r:id="rId75"/>
        </w:object>
      </w:r>
      <w:r w:rsidRPr="00757B00">
        <w:rPr>
          <w:rFonts w:eastAsia="Batang"/>
          <w:color w:val="000000"/>
          <w:szCs w:val="24"/>
        </w:rPr>
        <w:t>;</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object w:dxaOrig="300" w:dyaOrig="360">
          <v:shape id="_x0000_i1063" type="#_x0000_t75" style="width:15.75pt;height:18.75pt" o:ole="">
            <v:imagedata r:id="rId76" o:title=""/>
          </v:shape>
          <o:OLEObject Type="Embed" ProgID="Equation.3" ShapeID="_x0000_i1063" DrawAspect="Content" ObjectID="_1600689300" r:id="rId77"/>
        </w:object>
      </w:r>
      <w:r w:rsidRPr="00757B00">
        <w:rPr>
          <w:rFonts w:eastAsia="Batang"/>
          <w:color w:val="000000"/>
          <w:szCs w:val="24"/>
        </w:rPr>
        <w:t xml:space="preserve">- количество рабочих дней периода, в котором действовала ставка </w:t>
      </w:r>
      <w:r w:rsidRPr="00757B00">
        <w:rPr>
          <w:rFonts w:eastAsia="Batang"/>
          <w:color w:val="000000"/>
          <w:szCs w:val="24"/>
        </w:rPr>
        <w:object w:dxaOrig="279" w:dyaOrig="360">
          <v:shape id="_x0000_i1064" type="#_x0000_t75" style="width:12.75pt;height:18.75pt" o:ole="">
            <v:imagedata r:id="rId36" o:title=""/>
          </v:shape>
          <o:OLEObject Type="Embed" ProgID="Equation.3" ShapeID="_x0000_i1064" DrawAspect="Content" ObjectID="_1600689301" r:id="rId78"/>
        </w:object>
      </w:r>
      <w:r w:rsidRPr="00757B00">
        <w:rPr>
          <w:rFonts w:eastAsia="Batang"/>
          <w:color w:val="000000"/>
          <w:szCs w:val="24"/>
        </w:rPr>
        <w:t xml:space="preserve">, принадлежащее периоду </w:t>
      </w:r>
      <w:r w:rsidRPr="00757B00">
        <w:rPr>
          <w:rFonts w:eastAsia="Batang"/>
          <w:color w:val="000000"/>
          <w:szCs w:val="24"/>
        </w:rPr>
        <w:object w:dxaOrig="260" w:dyaOrig="360">
          <v:shape id="_x0000_i1065" type="#_x0000_t75" style="width:13.5pt;height:18.75pt" o:ole="">
            <v:imagedata r:id="rId51" o:title=""/>
          </v:shape>
          <o:OLEObject Type="Embed" ProgID="Equation.3" ShapeID="_x0000_i1065" DrawAspect="Content" ObjectID="_1600689302" r:id="rId79"/>
        </w:object>
      </w:r>
      <w:r w:rsidRPr="00757B00">
        <w:rPr>
          <w:rFonts w:eastAsia="Batang"/>
          <w:color w:val="000000"/>
          <w:szCs w:val="24"/>
        </w:rPr>
        <w:t xml:space="preserve">, где </w:t>
      </w:r>
      <w:r w:rsidRPr="00757B00">
        <w:rPr>
          <w:rFonts w:eastAsia="Batang"/>
          <w:color w:val="000000"/>
          <w:szCs w:val="24"/>
        </w:rPr>
        <w:object w:dxaOrig="1040" w:dyaOrig="680">
          <v:shape id="_x0000_i1066" type="#_x0000_t75" style="width:51.75pt;height:33pt" o:ole="">
            <v:imagedata r:id="rId80" o:title=""/>
          </v:shape>
          <o:OLEObject Type="Embed" ProgID="Equation.3" ShapeID="_x0000_i1066" DrawAspect="Content" ObjectID="_1600689303" r:id="rId81"/>
        </w:object>
      </w:r>
      <w:r w:rsidRPr="00757B00">
        <w:rPr>
          <w:rFonts w:eastAsia="Batang"/>
          <w:color w:val="000000"/>
          <w:szCs w:val="24"/>
        </w:rPr>
        <w:t>.</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lastRenderedPageBreak/>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color w:val="000000"/>
                    <w:szCs w:val="24"/>
                  </w:rPr>
                  <m:t>n=1</m:t>
                </m:r>
              </m:sub>
              <m:sup>
                <m:r>
                  <m:rPr>
                    <m:sty m:val="p"/>
                  </m:rPr>
                  <w:rPr>
                    <w:rFonts w:ascii="Cambria Math" w:eastAsia="Batang"/>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color w:val="000000"/>
                            <w:szCs w:val="24"/>
                          </w:rPr>
                          <m:t>x</m:t>
                        </m:r>
                      </m:e>
                      <m:sub>
                        <m:r>
                          <m:rPr>
                            <m:sty m:val="p"/>
                          </m:rPr>
                          <w:rPr>
                            <w:rFonts w:ascii="Cambria Math" w:eastAsia="Batang"/>
                            <w:color w:val="000000"/>
                            <w:szCs w:val="24"/>
                          </w:rPr>
                          <m:t>n</m:t>
                        </m:r>
                      </m:sub>
                    </m:sSub>
                    <m:sSub>
                      <m:sSubPr>
                        <m:ctrlPr>
                          <w:rPr>
                            <w:rFonts w:ascii="Cambria Math" w:eastAsia="Batang" w:hAnsi="Cambria Math"/>
                            <w:color w:val="000000"/>
                            <w:szCs w:val="24"/>
                          </w:rPr>
                        </m:ctrlPr>
                      </m:sSubPr>
                      <m:e>
                        <m:r>
                          <m:rPr>
                            <m:sty m:val="p"/>
                          </m:rPr>
                          <w:rPr>
                            <w:rFonts w:ascii="Cambria Math" w:eastAsia="Batang"/>
                            <w:color w:val="000000"/>
                            <w:szCs w:val="24"/>
                          </w:rPr>
                          <m:t>T</m:t>
                        </m:r>
                      </m:e>
                      <m:sub>
                        <m:r>
                          <m:rPr>
                            <m:sty m:val="p"/>
                          </m:rPr>
                          <w:rPr>
                            <w:rFonts w:ascii="Cambria Math" w:eastAsia="Batang"/>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color w:val="000000"/>
                    <w:szCs w:val="24"/>
                  </w:rPr>
                  <m:t>T</m:t>
                </m:r>
              </m:e>
              <m:sub>
                <m:r>
                  <m:rPr>
                    <m:sty m:val="p"/>
                  </m:rPr>
                  <w:rPr>
                    <w:rFonts w:ascii="Cambria Math" w:eastAsia="Batang"/>
                    <w:color w:val="000000"/>
                    <w:szCs w:val="24"/>
                  </w:rPr>
                  <m:t>i</m:t>
                </m:r>
              </m:sub>
            </m:sSub>
          </m:den>
        </m:f>
      </m:oMath>
      <w:r w:rsidRPr="00757B00">
        <w:rPr>
          <w:rFonts w:eastAsia="Batang"/>
          <w:color w:val="000000"/>
          <w:szCs w:val="24"/>
        </w:rPr>
        <w:t xml:space="preserve">; </w:t>
      </w:r>
      <m:oMath>
        <m:r>
          <m:rPr>
            <m:sty m:val="p"/>
          </m:rPr>
          <w:rPr>
            <w:rFonts w:ascii="Cambria Math" w:eastAsia="Batang"/>
            <w:color w:val="000000"/>
            <w:szCs w:val="24"/>
          </w:rPr>
          <w:object w:dxaOrig="2700" w:dyaOrig="1300">
            <v:shape id="_x0000_i1067" type="#_x0000_t75" style="width:135pt;height:65.25pt" o:ole="">
              <v:imagedata r:id="rId82" o:title=""/>
            </v:shape>
            <o:OLEObject Type="Embed" ProgID="Equation.3" ShapeID="_x0000_i1067" DrawAspect="Content" ObjectID="_1600689304" r:id="rId83"/>
          </w:object>
        </m:r>
        <m:r>
          <m:rPr>
            <m:sty m:val="p"/>
          </m:rPr>
          <w:rPr>
            <w:rFonts w:ascii="Cambria Math" w:eastAsia="Batang"/>
            <w:color w:val="000000"/>
            <w:szCs w:val="24"/>
          </w:rPr>
          <m:t xml:space="preserve">; </m:t>
        </m:r>
        <m:d>
          <m:dPr>
            <m:ctrlPr>
              <w:rPr>
                <w:rFonts w:ascii="Cambria Math" w:eastAsia="Batang" w:hAnsi="Cambria Math"/>
                <w:color w:val="000000"/>
                <w:szCs w:val="24"/>
              </w:rPr>
            </m:ctrlPr>
          </m:dPr>
          <m:e>
            <m:r>
              <m:rPr>
                <m:sty m:val="p"/>
              </m:rPr>
              <w:rPr>
                <w:rFonts w:ascii="Cambria Math" w:eastAsia="Batang"/>
                <w:color w:val="000000"/>
                <w:szCs w:val="24"/>
              </w:rPr>
              <m:t>1+</m:t>
            </m:r>
            <m:r>
              <m:rPr>
                <m:sty m:val="p"/>
              </m:rPr>
              <w:rPr>
                <w:rFonts w:ascii="Cambria Math" w:eastAsia="Batang"/>
                <w:color w:val="000000"/>
                <w:szCs w:val="24"/>
              </w:rPr>
              <w:object w:dxaOrig="2659" w:dyaOrig="1280">
                <v:shape id="_x0000_i1069" type="#_x0000_t75" style="width:135pt;height:63.75pt" o:ole="">
                  <v:imagedata r:id="rId84" o:title=""/>
                </v:shape>
                <o:OLEObject Type="Embed" ProgID="Equation.3" ShapeID="_x0000_i1069" DrawAspect="Content" ObjectID="_1600689305" r:id="rId85"/>
              </w:object>
            </m:r>
          </m:e>
        </m:d>
      </m:oMath>
      <w:r w:rsidRPr="00757B00">
        <w:rPr>
          <w:rFonts w:eastAsia="Batang"/>
          <w:color w:val="000000"/>
          <w:szCs w:val="24"/>
        </w:rPr>
        <w:t xml:space="preserve">               не округляются.</w:t>
      </w:r>
    </w:p>
    <w:p w:rsidR="00114D16" w:rsidRPr="00757B00" w:rsidRDefault="00114D16"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tab/>
      </w:r>
      <w:r w:rsidRPr="00757B00">
        <w:rPr>
          <w:rFonts w:eastAsia="Batang"/>
          <w:color w:val="000000"/>
          <w:szCs w:val="24"/>
        </w:rPr>
        <w:tab/>
        <w:t xml:space="preserve">Округление при расчете </w:t>
      </w:r>
      <w:r w:rsidRPr="00757B00">
        <w:rPr>
          <w:rFonts w:eastAsia="Batang"/>
          <w:color w:val="000000"/>
          <w:szCs w:val="24"/>
        </w:rPr>
        <w:object w:dxaOrig="260" w:dyaOrig="360">
          <v:shape id="_x0000_i1070" type="#_x0000_t75" style="width:12.75pt;height:18.75pt" o:ole="">
            <v:imagedata r:id="rId48" o:title=""/>
          </v:shape>
          <o:OLEObject Type="Embed" ProgID="Equation.3" ShapeID="_x0000_i1070" DrawAspect="Content" ObjectID="_1600689306" r:id="rId86"/>
        </w:object>
      </w:r>
      <w:r w:rsidRPr="00757B00">
        <w:rPr>
          <w:rFonts w:eastAsia="Batang"/>
          <w:color w:val="000000"/>
          <w:szCs w:val="24"/>
        </w:rPr>
        <w:t xml:space="preserve"> и </w:t>
      </w:r>
      <w:r w:rsidRPr="00757B00">
        <w:rPr>
          <w:rFonts w:eastAsia="Batang"/>
          <w:color w:val="000000"/>
          <w:szCs w:val="24"/>
        </w:rPr>
        <w:object w:dxaOrig="840" w:dyaOrig="380">
          <v:shape id="_x0000_i1071" type="#_x0000_t75" style="width:42.75pt;height:17.25pt" o:ole="">
            <v:imagedata r:id="rId58" o:title=""/>
          </v:shape>
          <o:OLEObject Type="Embed" ProgID="Equation.3" ShapeID="_x0000_i1071" DrawAspect="Content" ObjectID="_1600689307" r:id="rId87"/>
        </w:object>
      </w:r>
      <w:r w:rsidRPr="00757B00">
        <w:rPr>
          <w:rFonts w:eastAsia="Batang"/>
          <w:color w:val="000000"/>
          <w:szCs w:val="24"/>
        </w:rPr>
        <w:t>производится на каждом действии до 2-х знаков после запятой.</w:t>
      </w:r>
    </w:p>
    <w:p w:rsidR="00114D16" w:rsidRDefault="00864032" w:rsidP="001148EF">
      <w:pPr>
        <w:pStyle w:val="11"/>
        <w:tabs>
          <w:tab w:val="left" w:pos="993"/>
        </w:tabs>
        <w:spacing w:line="276" w:lineRule="auto"/>
        <w:ind w:left="0"/>
        <w:jc w:val="both"/>
        <w:rPr>
          <w:rFonts w:eastAsia="Batang"/>
          <w:color w:val="000000"/>
          <w:szCs w:val="24"/>
        </w:rPr>
      </w:pPr>
      <w:r>
        <w:rPr>
          <w:rFonts w:eastAsia="Batang"/>
          <w:color w:val="000000"/>
          <w:szCs w:val="24"/>
        </w:rPr>
        <w:t xml:space="preserve">5.5. </w:t>
      </w:r>
      <w:r w:rsidR="00114D16" w:rsidRPr="00757B00">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ПИФ.</w:t>
      </w:r>
    </w:p>
    <w:p w:rsidR="005049DF" w:rsidRDefault="005049DF" w:rsidP="001148EF">
      <w:pPr>
        <w:pStyle w:val="a6"/>
        <w:spacing w:after="0"/>
        <w:ind w:left="0"/>
        <w:jc w:val="both"/>
        <w:rPr>
          <w:rFonts w:ascii="Times New Roman" w:hAnsi="Times New Roman"/>
          <w:sz w:val="24"/>
          <w:szCs w:val="24"/>
        </w:rPr>
      </w:pPr>
      <w:r w:rsidRPr="005049DF">
        <w:rPr>
          <w:rFonts w:ascii="Times New Roman" w:hAnsi="Times New Roman"/>
          <w:sz w:val="24"/>
          <w:szCs w:val="24"/>
        </w:rPr>
        <w:t>Уменьшение одной части резерва для восполнения недостаточности другой не допускается.</w:t>
      </w:r>
    </w:p>
    <w:p w:rsidR="005049DF" w:rsidRDefault="005049DF" w:rsidP="001148EF">
      <w:pPr>
        <w:pStyle w:val="a6"/>
        <w:spacing w:after="0"/>
        <w:ind w:left="0"/>
        <w:jc w:val="both"/>
        <w:rPr>
          <w:rFonts w:ascii="Times New Roman" w:hAnsi="Times New Roman"/>
          <w:sz w:val="24"/>
          <w:szCs w:val="24"/>
        </w:rPr>
      </w:pPr>
      <w:r w:rsidRPr="005049DF">
        <w:rPr>
          <w:rFonts w:ascii="Times New Roman" w:hAnsi="Times New Roman"/>
          <w:sz w:val="24"/>
          <w:szCs w:val="24"/>
        </w:rPr>
        <w:t xml:space="preserve">5.6. Иные резервы в Фонде не формируются и не включаются в состав обязательств Фонда. </w:t>
      </w:r>
    </w:p>
    <w:p w:rsidR="005049DF" w:rsidRDefault="005049DF" w:rsidP="001148EF">
      <w:pPr>
        <w:pStyle w:val="a6"/>
        <w:spacing w:after="0"/>
        <w:ind w:left="0"/>
        <w:jc w:val="both"/>
        <w:rPr>
          <w:rFonts w:ascii="Times New Roman" w:hAnsi="Times New Roman"/>
          <w:sz w:val="24"/>
          <w:szCs w:val="24"/>
        </w:rPr>
      </w:pPr>
      <w:r>
        <w:rPr>
          <w:rFonts w:ascii="Times New Roman" w:hAnsi="Times New Roman"/>
          <w:sz w:val="24"/>
          <w:szCs w:val="24"/>
        </w:rPr>
        <w:t xml:space="preserve">5.7. </w:t>
      </w:r>
      <w:r w:rsidRPr="005049DF">
        <w:rPr>
          <w:rFonts w:ascii="Times New Roman" w:hAnsi="Times New Roman"/>
          <w:sz w:val="24"/>
          <w:szCs w:val="24"/>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r>
        <w:rPr>
          <w:rFonts w:ascii="Times New Roman" w:hAnsi="Times New Roman"/>
          <w:sz w:val="24"/>
          <w:szCs w:val="24"/>
        </w:rPr>
        <w:t>.</w:t>
      </w:r>
    </w:p>
    <w:p w:rsidR="005049DF" w:rsidRDefault="005049DF" w:rsidP="001148EF">
      <w:pPr>
        <w:pStyle w:val="a6"/>
        <w:spacing w:after="0"/>
        <w:ind w:left="0"/>
        <w:jc w:val="both"/>
        <w:rPr>
          <w:rFonts w:ascii="Times New Roman" w:hAnsi="Times New Roman"/>
          <w:sz w:val="24"/>
          <w:szCs w:val="24"/>
        </w:rPr>
      </w:pPr>
      <w:r>
        <w:rPr>
          <w:rFonts w:ascii="Times New Roman" w:hAnsi="Times New Roman"/>
          <w:sz w:val="24"/>
          <w:szCs w:val="24"/>
        </w:rPr>
        <w:t xml:space="preserve">5.8. </w:t>
      </w:r>
      <w:r w:rsidRPr="005049DF">
        <w:rPr>
          <w:rFonts w:ascii="Times New Roman" w:hAnsi="Times New Roman"/>
          <w:sz w:val="24"/>
          <w:szCs w:val="24"/>
        </w:rPr>
        <w:t>В случае превышения величины признанных расходов, связанных с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начисляется задолженность управляющей компании в размере такого превышения на дату начисления. Вышеуказанная задолженность признается в составе прочих доходов и учитывается в составе дебиторской задолженности до момента ее погашения</w:t>
      </w:r>
      <w:r>
        <w:rPr>
          <w:rFonts w:ascii="Times New Roman" w:hAnsi="Times New Roman"/>
          <w:sz w:val="24"/>
          <w:szCs w:val="24"/>
        </w:rPr>
        <w:t>.</w:t>
      </w:r>
    </w:p>
    <w:p w:rsidR="00114D16" w:rsidRDefault="005049DF" w:rsidP="001148EF">
      <w:pPr>
        <w:pStyle w:val="a6"/>
        <w:spacing w:after="0"/>
        <w:ind w:left="0"/>
        <w:jc w:val="both"/>
        <w:rPr>
          <w:rFonts w:ascii="Times New Roman" w:eastAsia="Batang" w:hAnsi="Times New Roman"/>
          <w:color w:val="000000"/>
          <w:sz w:val="24"/>
          <w:szCs w:val="24"/>
        </w:rPr>
      </w:pPr>
      <w:r w:rsidRPr="005049DF">
        <w:rPr>
          <w:rFonts w:ascii="Times New Roman" w:hAnsi="Times New Roman"/>
          <w:sz w:val="24"/>
          <w:szCs w:val="24"/>
        </w:rPr>
        <w:t xml:space="preserve">5.9. </w:t>
      </w:r>
      <w:r w:rsidR="00114D16" w:rsidRPr="005049DF">
        <w:rPr>
          <w:rFonts w:ascii="Times New Roman" w:eastAsia="Batang" w:hAnsi="Times New Roman"/>
          <w:color w:val="000000"/>
          <w:sz w:val="24"/>
          <w:szCs w:val="24"/>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9D6E25" w:rsidRDefault="009D6E25" w:rsidP="001148EF">
      <w:pPr>
        <w:pStyle w:val="a6"/>
        <w:spacing w:after="0"/>
        <w:ind w:left="0"/>
        <w:jc w:val="both"/>
        <w:rPr>
          <w:rFonts w:ascii="Times New Roman" w:eastAsia="Batang" w:hAnsi="Times New Roman"/>
          <w:color w:val="000000"/>
          <w:sz w:val="24"/>
          <w:szCs w:val="24"/>
        </w:rPr>
      </w:pPr>
    </w:p>
    <w:p w:rsidR="009D6E25" w:rsidRDefault="009D6E25" w:rsidP="001148EF">
      <w:pPr>
        <w:pStyle w:val="a6"/>
        <w:spacing w:after="0"/>
        <w:ind w:left="0"/>
        <w:jc w:val="both"/>
        <w:rPr>
          <w:rFonts w:ascii="Times New Roman" w:hAnsi="Times New Roman"/>
          <w:b/>
          <w:sz w:val="28"/>
          <w:szCs w:val="28"/>
        </w:rPr>
      </w:pPr>
      <w:r w:rsidRPr="009D6E25">
        <w:rPr>
          <w:rFonts w:ascii="Times New Roman" w:eastAsia="Batang" w:hAnsi="Times New Roman"/>
          <w:b/>
          <w:color w:val="000000"/>
          <w:sz w:val="28"/>
          <w:szCs w:val="28"/>
        </w:rPr>
        <w:t xml:space="preserve">6. </w:t>
      </w:r>
      <w:bookmarkStart w:id="2" w:name="_Toc468797989"/>
      <w:r w:rsidRPr="009D6E25">
        <w:rPr>
          <w:rFonts w:ascii="Times New Roman" w:hAnsi="Times New Roman"/>
          <w:b/>
          <w:sz w:val="28"/>
          <w:szCs w:val="28"/>
        </w:rPr>
        <w:t>Порядок урегулирования разногласий между управляющей компанией и специализированным депозитарием при определении стоимости чистых активов</w:t>
      </w:r>
      <w:bookmarkEnd w:id="2"/>
      <w:r>
        <w:rPr>
          <w:rFonts w:ascii="Times New Roman" w:hAnsi="Times New Roman"/>
          <w:b/>
          <w:sz w:val="28"/>
          <w:szCs w:val="28"/>
        </w:rPr>
        <w:t>.</w:t>
      </w:r>
    </w:p>
    <w:p w:rsidR="009D6E25" w:rsidRPr="009D6E25" w:rsidRDefault="009D6E25" w:rsidP="001148EF">
      <w:pPr>
        <w:pStyle w:val="a6"/>
        <w:spacing w:after="0"/>
        <w:ind w:left="0" w:firstLine="708"/>
        <w:jc w:val="both"/>
        <w:rPr>
          <w:rFonts w:ascii="Times New Roman" w:hAnsi="Times New Roman"/>
          <w:b/>
          <w:sz w:val="24"/>
          <w:szCs w:val="24"/>
        </w:rPr>
      </w:pPr>
      <w:r w:rsidRPr="009D6E25">
        <w:rPr>
          <w:rFonts w:ascii="Times New Roman" w:hAnsi="Times New Roman"/>
          <w:sz w:val="24"/>
          <w:szCs w:val="24"/>
        </w:rPr>
        <w:t>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9D6E25" w:rsidRPr="009D6E25" w:rsidRDefault="009D6E25" w:rsidP="001148EF">
      <w:pPr>
        <w:tabs>
          <w:tab w:val="left" w:pos="0"/>
        </w:tabs>
        <w:spacing w:line="276" w:lineRule="auto"/>
        <w:jc w:val="both"/>
        <w:rPr>
          <w:szCs w:val="24"/>
        </w:rPr>
      </w:pPr>
      <w:r w:rsidRPr="009D6E25">
        <w:rPr>
          <w:szCs w:val="24"/>
        </w:rPr>
        <w:t xml:space="preserve">          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акт  о причинах расхождения данных в Справке о стоимости чистых активов.  </w:t>
      </w:r>
    </w:p>
    <w:p w:rsidR="009D6E25" w:rsidRPr="009D6E25" w:rsidRDefault="009D6E25" w:rsidP="001148EF">
      <w:pPr>
        <w:tabs>
          <w:tab w:val="left" w:pos="0"/>
        </w:tabs>
        <w:spacing w:line="276" w:lineRule="auto"/>
        <w:jc w:val="both"/>
        <w:rPr>
          <w:szCs w:val="24"/>
        </w:rPr>
      </w:pPr>
      <w:r w:rsidRPr="009D6E25">
        <w:rPr>
          <w:szCs w:val="24"/>
        </w:rPr>
        <w:t xml:space="preserve">           При обнаружении расхождений в расчете стоимости чистых активов Фонда, специализированный депозитарий извещает Банк России о невозможности произвести сверку расчетов стоимости чистых активов Фонда.</w:t>
      </w:r>
    </w:p>
    <w:p w:rsidR="00922D09" w:rsidRDefault="00922D09" w:rsidP="001148EF">
      <w:pPr>
        <w:pStyle w:val="11"/>
        <w:tabs>
          <w:tab w:val="left" w:pos="993"/>
        </w:tabs>
        <w:spacing w:line="276" w:lineRule="auto"/>
        <w:ind w:left="0"/>
        <w:jc w:val="both"/>
        <w:rPr>
          <w:rFonts w:eastAsia="Batang"/>
          <w:b/>
          <w:szCs w:val="24"/>
        </w:rPr>
      </w:pPr>
    </w:p>
    <w:p w:rsidR="00D2679D" w:rsidRPr="00D2679D" w:rsidRDefault="00D2679D"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t>Приложение №1</w:t>
      </w:r>
    </w:p>
    <w:p w:rsidR="00D2679D" w:rsidRPr="00D2679D" w:rsidRDefault="00D2679D"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t>к Правилам определения</w:t>
      </w:r>
    </w:p>
    <w:p w:rsidR="00D2679D" w:rsidRPr="00D2679D" w:rsidRDefault="00D2679D"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t>стоимости чистых активов</w:t>
      </w:r>
    </w:p>
    <w:p w:rsidR="00D2679D" w:rsidRDefault="00D2679D" w:rsidP="001148EF">
      <w:pPr>
        <w:suppressAutoHyphens/>
        <w:autoSpaceDE w:val="0"/>
        <w:spacing w:line="276" w:lineRule="auto"/>
        <w:jc w:val="right"/>
        <w:rPr>
          <w:rFonts w:eastAsia="Batang"/>
          <w:b/>
          <w:color w:val="000000"/>
          <w:szCs w:val="24"/>
        </w:rPr>
      </w:pPr>
    </w:p>
    <w:p w:rsidR="00D756F8" w:rsidRDefault="00D756F8" w:rsidP="001148EF">
      <w:pPr>
        <w:suppressAutoHyphens/>
        <w:autoSpaceDE w:val="0"/>
        <w:spacing w:line="276" w:lineRule="auto"/>
        <w:jc w:val="right"/>
        <w:rPr>
          <w:rFonts w:eastAsia="Batang"/>
          <w:b/>
          <w:color w:val="000000"/>
          <w:szCs w:val="24"/>
        </w:rPr>
      </w:pPr>
    </w:p>
    <w:p w:rsidR="00D756F8" w:rsidRDefault="001E2858" w:rsidP="001148EF">
      <w:pPr>
        <w:suppressAutoHyphens/>
        <w:autoSpaceDE w:val="0"/>
        <w:spacing w:line="276" w:lineRule="auto"/>
        <w:jc w:val="center"/>
        <w:rPr>
          <w:b/>
          <w:sz w:val="28"/>
          <w:szCs w:val="28"/>
        </w:rPr>
      </w:pPr>
      <w:r>
        <w:rPr>
          <w:b/>
          <w:sz w:val="28"/>
          <w:szCs w:val="28"/>
        </w:rPr>
        <w:t>Модели оценки стоимости ценных бумаг</w:t>
      </w:r>
    </w:p>
    <w:p w:rsidR="001E2858" w:rsidRDefault="001E2858" w:rsidP="001148EF">
      <w:pPr>
        <w:suppressAutoHyphens/>
        <w:autoSpaceDE w:val="0"/>
        <w:spacing w:line="276" w:lineRule="auto"/>
        <w:jc w:val="center"/>
        <w:rPr>
          <w:b/>
          <w:sz w:val="28"/>
          <w:szCs w:val="28"/>
        </w:rPr>
      </w:pPr>
    </w:p>
    <w:p w:rsidR="001E2858" w:rsidRPr="003539AE" w:rsidRDefault="001E2858" w:rsidP="001148EF">
      <w:pPr>
        <w:spacing w:line="276" w:lineRule="auto"/>
        <w:ind w:firstLine="708"/>
        <w:jc w:val="both"/>
        <w:rPr>
          <w:szCs w:val="24"/>
        </w:rPr>
      </w:pPr>
      <w:r w:rsidRPr="001E2858">
        <w:rPr>
          <w:szCs w:val="24"/>
        </w:rPr>
        <w:t>Активным рынком для ценной бумаги, допущенной к торгам на российской или иностранной бирже (за исключением еврооблигаций иностранных эмитентов,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p>
    <w:p w:rsidR="00AA4D61" w:rsidRPr="00AA4D61" w:rsidRDefault="00AA4D61" w:rsidP="001148EF">
      <w:pPr>
        <w:spacing w:line="276" w:lineRule="auto"/>
        <w:ind w:firstLine="708"/>
        <w:jc w:val="both"/>
        <w:rPr>
          <w:szCs w:val="24"/>
        </w:rPr>
      </w:pPr>
      <w:r w:rsidRPr="003539AE">
        <w:rPr>
          <w:szCs w:val="24"/>
        </w:rPr>
        <w:t xml:space="preserve">- </w:t>
      </w:r>
      <w:r>
        <w:rPr>
          <w:szCs w:val="24"/>
        </w:rPr>
        <w:t>ценная бумага допущена к торгам на российской или иностранной бирже, приведенной в Приложении №3</w:t>
      </w:r>
      <w:r w:rsidRPr="003539AE">
        <w:rPr>
          <w:szCs w:val="24"/>
        </w:rPr>
        <w:t>;</w:t>
      </w:r>
    </w:p>
    <w:p w:rsidR="001E2858" w:rsidRPr="001E2858" w:rsidRDefault="001E2858" w:rsidP="001148EF">
      <w:pPr>
        <w:spacing w:line="276" w:lineRule="auto"/>
        <w:ind w:firstLine="708"/>
        <w:jc w:val="both"/>
        <w:rPr>
          <w:szCs w:val="24"/>
        </w:rPr>
      </w:pPr>
      <w:r>
        <w:rPr>
          <w:szCs w:val="24"/>
        </w:rPr>
        <w:t xml:space="preserve">- </w:t>
      </w:r>
      <w:r w:rsidRPr="001E2858">
        <w:rPr>
          <w:szCs w:val="24"/>
        </w:rPr>
        <w:t>наличия цены (котировки) на дату определения справедливой стоимости;</w:t>
      </w:r>
    </w:p>
    <w:p w:rsidR="001E2858" w:rsidRPr="001E2858" w:rsidRDefault="001E2858" w:rsidP="001148EF">
      <w:pPr>
        <w:spacing w:line="276" w:lineRule="auto"/>
        <w:ind w:firstLine="708"/>
        <w:jc w:val="both"/>
        <w:rPr>
          <w:szCs w:val="24"/>
        </w:rPr>
      </w:pPr>
      <w:r>
        <w:rPr>
          <w:szCs w:val="24"/>
        </w:rPr>
        <w:t xml:space="preserve">- </w:t>
      </w:r>
      <w:r w:rsidRPr="001E2858">
        <w:rPr>
          <w:szCs w:val="24"/>
        </w:rPr>
        <w:t>количество сделок в отношении указанной ценной бумаги за последние 10 (Десять) торговых дней – 10 (Десять) и более;</w:t>
      </w:r>
    </w:p>
    <w:p w:rsidR="001E2858" w:rsidRDefault="001E2858" w:rsidP="001148EF">
      <w:pPr>
        <w:spacing w:line="276" w:lineRule="auto"/>
        <w:ind w:firstLine="708"/>
        <w:jc w:val="both"/>
        <w:rPr>
          <w:szCs w:val="24"/>
        </w:rPr>
      </w:pPr>
      <w:r>
        <w:rPr>
          <w:szCs w:val="24"/>
        </w:rPr>
        <w:t xml:space="preserve">- </w:t>
      </w:r>
      <w:r w:rsidRPr="001E2858">
        <w:rPr>
          <w:szCs w:val="24"/>
        </w:rPr>
        <w:t>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tbl>
      <w:tblPr>
        <w:tblStyle w:val="ae"/>
        <w:tblW w:w="0" w:type="auto"/>
        <w:tblLook w:val="04A0" w:firstRow="1" w:lastRow="0" w:firstColumn="1" w:lastColumn="0" w:noHBand="0" w:noVBand="1"/>
      </w:tblPr>
      <w:tblGrid>
        <w:gridCol w:w="2802"/>
        <w:gridCol w:w="7335"/>
      </w:tblGrid>
      <w:tr w:rsidR="006D6106" w:rsidTr="00CD0713">
        <w:tc>
          <w:tcPr>
            <w:tcW w:w="10137" w:type="dxa"/>
            <w:gridSpan w:val="2"/>
            <w:shd w:val="clear" w:color="auto" w:fill="D9D9D9" w:themeFill="background1" w:themeFillShade="D9"/>
          </w:tcPr>
          <w:p w:rsidR="006D6106" w:rsidRPr="006D6106" w:rsidRDefault="006D6106" w:rsidP="001148EF">
            <w:pPr>
              <w:spacing w:line="276" w:lineRule="auto"/>
              <w:rPr>
                <w:i/>
                <w:sz w:val="20"/>
              </w:rPr>
            </w:pPr>
            <w:r w:rsidRPr="006D6106">
              <w:rPr>
                <w:i/>
                <w:sz w:val="20"/>
              </w:rPr>
              <w:t>Для оценки справедливой стоимости ценных бумаг в целях настоящих правил основным рынком  признается:</w:t>
            </w:r>
          </w:p>
        </w:tc>
      </w:tr>
      <w:tr w:rsidR="0070413F" w:rsidTr="00967491">
        <w:tc>
          <w:tcPr>
            <w:tcW w:w="2802" w:type="dxa"/>
            <w:shd w:val="clear" w:color="auto" w:fill="D9D9D9" w:themeFill="background1" w:themeFillShade="D9"/>
          </w:tcPr>
          <w:p w:rsidR="0070413F" w:rsidRPr="0070413F" w:rsidRDefault="0070413F" w:rsidP="001148EF">
            <w:pPr>
              <w:spacing w:line="276" w:lineRule="auto"/>
              <w:jc w:val="center"/>
              <w:rPr>
                <w:szCs w:val="22"/>
              </w:rPr>
            </w:pPr>
            <w:r w:rsidRPr="0070413F">
              <w:rPr>
                <w:b/>
                <w:i/>
                <w:szCs w:val="22"/>
              </w:rPr>
              <w:t>Основной рынок для ценных бумаг в целях настоящих Правил определения СЧА</w:t>
            </w:r>
          </w:p>
        </w:tc>
        <w:tc>
          <w:tcPr>
            <w:tcW w:w="7335" w:type="dxa"/>
            <w:shd w:val="clear" w:color="auto" w:fill="D9D9D9" w:themeFill="background1" w:themeFillShade="D9"/>
          </w:tcPr>
          <w:p w:rsidR="0070413F" w:rsidRPr="0070413F" w:rsidRDefault="0070413F" w:rsidP="001148EF">
            <w:pPr>
              <w:spacing w:line="276" w:lineRule="auto"/>
              <w:jc w:val="center"/>
              <w:rPr>
                <w:szCs w:val="22"/>
              </w:rPr>
            </w:pPr>
            <w:r w:rsidRPr="0070413F">
              <w:rPr>
                <w:b/>
                <w:i/>
                <w:szCs w:val="22"/>
              </w:rPr>
              <w:t>Порядок признания рынка основным</w:t>
            </w:r>
          </w:p>
        </w:tc>
      </w:tr>
      <w:tr w:rsidR="0070413F" w:rsidRPr="0049504D" w:rsidTr="003D24ED">
        <w:tc>
          <w:tcPr>
            <w:tcW w:w="2802" w:type="dxa"/>
          </w:tcPr>
          <w:p w:rsidR="0070413F" w:rsidRPr="0049504D" w:rsidRDefault="0070413F" w:rsidP="001148EF">
            <w:pPr>
              <w:spacing w:line="276" w:lineRule="auto"/>
              <w:rPr>
                <w:b/>
                <w:sz w:val="20"/>
              </w:rPr>
            </w:pPr>
            <w:r w:rsidRPr="0049504D">
              <w:rPr>
                <w:b/>
                <w:sz w:val="20"/>
              </w:rPr>
              <w:t>Для российских ценных бумаг</w:t>
            </w:r>
          </w:p>
        </w:tc>
        <w:tc>
          <w:tcPr>
            <w:tcW w:w="7335" w:type="dxa"/>
          </w:tcPr>
          <w:p w:rsidR="0070413F" w:rsidRPr="0049504D" w:rsidRDefault="0070413F" w:rsidP="001148EF">
            <w:pPr>
              <w:pStyle w:val="a6"/>
              <w:ind w:left="0"/>
              <w:jc w:val="both"/>
              <w:rPr>
                <w:rFonts w:ascii="Times New Roman" w:hAnsi="Times New Roman"/>
                <w:sz w:val="20"/>
                <w:szCs w:val="20"/>
              </w:rPr>
            </w:pPr>
            <w:r w:rsidRPr="0049504D">
              <w:rPr>
                <w:rFonts w:ascii="Times New Roman" w:hAnsi="Times New Roman"/>
                <w:sz w:val="20"/>
                <w:szCs w:val="20"/>
              </w:rPr>
              <w:t xml:space="preserve">Московская биржа, если Московская биржа является активным рынком. </w:t>
            </w:r>
          </w:p>
          <w:p w:rsidR="0070413F" w:rsidRPr="0049504D" w:rsidRDefault="0070413F" w:rsidP="001148EF">
            <w:pPr>
              <w:pStyle w:val="a6"/>
              <w:ind w:left="0"/>
              <w:jc w:val="both"/>
              <w:rPr>
                <w:rFonts w:ascii="Times New Roman" w:hAnsi="Times New Roman"/>
                <w:sz w:val="20"/>
                <w:szCs w:val="20"/>
              </w:rPr>
            </w:pPr>
            <w:r w:rsidRPr="0049504D">
              <w:rPr>
                <w:rFonts w:ascii="Times New Roman" w:hAnsi="Times New Roman"/>
                <w:sz w:val="20"/>
                <w:szCs w:val="20"/>
              </w:rPr>
              <w:t>В случае, если Московская биржа не является активным рынком – российская б</w:t>
            </w:r>
            <w:r w:rsidRPr="0049504D">
              <w:rPr>
                <w:rFonts w:ascii="Times New Roman" w:eastAsia="Times New Roman" w:hAnsi="Times New Roman"/>
                <w:iCs/>
                <w:sz w:val="20"/>
                <w:szCs w:val="20"/>
                <w:lang w:eastAsia="ru-RU"/>
              </w:rPr>
              <w:t xml:space="preserve">иржевая площадка </w:t>
            </w:r>
            <w:r w:rsidRPr="0049504D">
              <w:rPr>
                <w:rFonts w:ascii="Times New Roman" w:hAnsi="Times New Roman"/>
                <w:sz w:val="20"/>
                <w:szCs w:val="20"/>
              </w:rPr>
              <w:t>из числа активных рынков</w:t>
            </w:r>
            <w:r w:rsidRPr="0049504D">
              <w:rPr>
                <w:rFonts w:ascii="Times New Roman" w:eastAsia="Times New Roman" w:hAnsi="Times New Roman"/>
                <w:iCs/>
                <w:sz w:val="20"/>
                <w:szCs w:val="20"/>
                <w:lang w:eastAsia="ru-RU"/>
              </w:rPr>
              <w:t xml:space="preserve">, </w:t>
            </w:r>
            <w:r w:rsidRPr="0049504D">
              <w:rPr>
                <w:rFonts w:ascii="Times New Roman" w:hAnsi="Times New Roman"/>
                <w:sz w:val="20"/>
                <w:szCs w:val="20"/>
              </w:rPr>
              <w:t>по которой определен наибольший общий объем сделок по количеству ценных бумаг за предыдущие</w:t>
            </w:r>
            <w:r w:rsidR="00654D53">
              <w:rPr>
                <w:rFonts w:ascii="Times New Roman" w:hAnsi="Times New Roman"/>
                <w:sz w:val="20"/>
                <w:szCs w:val="20"/>
              </w:rPr>
              <w:t xml:space="preserve"> </w:t>
            </w:r>
            <w:r w:rsidRPr="0049504D">
              <w:rPr>
                <w:rFonts w:ascii="Times New Roman" w:hAnsi="Times New Roman"/>
                <w:b/>
                <w:sz w:val="20"/>
                <w:szCs w:val="20"/>
              </w:rPr>
              <w:t xml:space="preserve"> </w:t>
            </w:r>
            <w:r w:rsidR="00B53F54" w:rsidRPr="00B53F54">
              <w:rPr>
                <w:rFonts w:ascii="Times New Roman" w:hAnsi="Times New Roman"/>
                <w:sz w:val="20"/>
                <w:szCs w:val="20"/>
              </w:rPr>
              <w:t xml:space="preserve">30 </w:t>
            </w:r>
            <w:r w:rsidRPr="00B53F54">
              <w:rPr>
                <w:rFonts w:ascii="Times New Roman" w:hAnsi="Times New Roman"/>
                <w:sz w:val="20"/>
                <w:szCs w:val="20"/>
              </w:rPr>
              <w:t>дней</w:t>
            </w:r>
            <w:r w:rsidRPr="0049504D">
              <w:rPr>
                <w:rFonts w:ascii="Times New Roman" w:hAnsi="Times New Roman"/>
                <w:sz w:val="20"/>
                <w:szCs w:val="20"/>
              </w:rPr>
              <w:t>.</w:t>
            </w:r>
          </w:p>
          <w:p w:rsidR="0070413F" w:rsidRPr="0049504D" w:rsidRDefault="0070413F" w:rsidP="001148EF">
            <w:pPr>
              <w:pStyle w:val="a6"/>
              <w:ind w:left="0"/>
              <w:jc w:val="both"/>
              <w:rPr>
                <w:rFonts w:ascii="Times New Roman" w:hAnsi="Times New Roman"/>
                <w:sz w:val="20"/>
                <w:szCs w:val="20"/>
              </w:rPr>
            </w:pPr>
            <w:r w:rsidRPr="0049504D">
              <w:rPr>
                <w:rFonts w:ascii="Times New Roman" w:hAnsi="Times New Roman"/>
                <w:sz w:val="20"/>
                <w:szCs w:val="20"/>
              </w:rPr>
              <w:t>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tc>
      </w:tr>
      <w:tr w:rsidR="0070413F" w:rsidRPr="0049504D" w:rsidTr="003D24ED">
        <w:tc>
          <w:tcPr>
            <w:tcW w:w="2802" w:type="dxa"/>
          </w:tcPr>
          <w:p w:rsidR="0070413F" w:rsidRPr="0049504D" w:rsidRDefault="0070413F" w:rsidP="001148EF">
            <w:pPr>
              <w:spacing w:line="276" w:lineRule="auto"/>
              <w:rPr>
                <w:b/>
                <w:sz w:val="20"/>
              </w:rPr>
            </w:pPr>
            <w:r w:rsidRPr="0049504D">
              <w:rPr>
                <w:b/>
                <w:sz w:val="20"/>
              </w:rPr>
              <w:t>Для иностранных ценных бумаг</w:t>
            </w:r>
          </w:p>
        </w:tc>
        <w:tc>
          <w:tcPr>
            <w:tcW w:w="7335" w:type="dxa"/>
          </w:tcPr>
          <w:p w:rsidR="0070413F" w:rsidRPr="00B53F54" w:rsidRDefault="0070413F" w:rsidP="001148EF">
            <w:pPr>
              <w:pStyle w:val="a6"/>
              <w:ind w:left="0"/>
              <w:jc w:val="both"/>
              <w:rPr>
                <w:rFonts w:ascii="Times New Roman" w:hAnsi="Times New Roman"/>
                <w:sz w:val="20"/>
                <w:szCs w:val="20"/>
              </w:rPr>
            </w:pPr>
            <w:r w:rsidRPr="0049504D">
              <w:rPr>
                <w:rFonts w:ascii="Times New Roman" w:hAnsi="Times New Roman"/>
                <w:sz w:val="20"/>
                <w:szCs w:val="20"/>
              </w:rPr>
              <w:t xml:space="preserve">Иностранная или российская биржа из числа активных рынков, по которой определен наибольший общий объем сделок по количеству ценных бумаг за предыдущие </w:t>
            </w:r>
            <w:r w:rsidR="00B53F54">
              <w:rPr>
                <w:rFonts w:ascii="Times New Roman" w:hAnsi="Times New Roman"/>
                <w:sz w:val="20"/>
                <w:szCs w:val="20"/>
              </w:rPr>
              <w:t xml:space="preserve">30 </w:t>
            </w:r>
            <w:r w:rsidRPr="00B53F54">
              <w:rPr>
                <w:rFonts w:ascii="Times New Roman" w:hAnsi="Times New Roman"/>
                <w:sz w:val="20"/>
                <w:szCs w:val="20"/>
              </w:rPr>
              <w:t>дней.</w:t>
            </w:r>
          </w:p>
          <w:p w:rsidR="0070413F" w:rsidRPr="0049504D" w:rsidRDefault="0070413F" w:rsidP="001148EF">
            <w:pPr>
              <w:pStyle w:val="a6"/>
              <w:ind w:left="0"/>
              <w:jc w:val="both"/>
              <w:rPr>
                <w:rFonts w:ascii="Times New Roman" w:hAnsi="Times New Roman"/>
                <w:sz w:val="20"/>
                <w:szCs w:val="20"/>
              </w:rPr>
            </w:pPr>
            <w:r w:rsidRPr="0049504D">
              <w:rPr>
                <w:rFonts w:ascii="Times New Roman" w:hAnsi="Times New Roman"/>
                <w:sz w:val="20"/>
                <w:szCs w:val="20"/>
              </w:rPr>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Pr="0049504D">
              <w:rPr>
                <w:rFonts w:ascii="Times New Roman" w:hAnsi="Times New Roman"/>
                <w:iCs/>
                <w:sz w:val="20"/>
                <w:szCs w:val="20"/>
                <w:lang w:eastAsia="ru-RU"/>
              </w:rPr>
              <w:t>определения</w:t>
            </w:r>
            <w:r w:rsidRPr="0049504D">
              <w:rPr>
                <w:rFonts w:ascii="Times New Roman" w:hAnsi="Times New Roman"/>
                <w:sz w:val="20"/>
                <w:szCs w:val="20"/>
              </w:rPr>
              <w:t xml:space="preserve">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tc>
      </w:tr>
      <w:tr w:rsidR="0070413F" w:rsidRPr="0049504D" w:rsidTr="003D24ED">
        <w:tc>
          <w:tcPr>
            <w:tcW w:w="2802" w:type="dxa"/>
          </w:tcPr>
          <w:p w:rsidR="0070413F" w:rsidRPr="0049504D" w:rsidRDefault="00F256F8" w:rsidP="001148EF">
            <w:pPr>
              <w:spacing w:line="276" w:lineRule="auto"/>
              <w:rPr>
                <w:sz w:val="20"/>
              </w:rPr>
            </w:pPr>
            <w:r>
              <w:rPr>
                <w:b/>
                <w:sz w:val="20"/>
              </w:rPr>
              <w:t xml:space="preserve">Для </w:t>
            </w:r>
            <w:r w:rsidR="0070413F" w:rsidRPr="0049504D">
              <w:rPr>
                <w:b/>
                <w:sz w:val="20"/>
              </w:rPr>
              <w:t>еврооблигаций иностранных эмитентов,  ценных бумаг международных финансовых организаций</w:t>
            </w:r>
          </w:p>
        </w:tc>
        <w:tc>
          <w:tcPr>
            <w:tcW w:w="7335" w:type="dxa"/>
          </w:tcPr>
          <w:p w:rsidR="0070413F" w:rsidRPr="0049504D" w:rsidRDefault="0070413F" w:rsidP="001148EF">
            <w:pPr>
              <w:spacing w:line="276" w:lineRule="auto"/>
              <w:rPr>
                <w:sz w:val="20"/>
              </w:rPr>
            </w:pPr>
            <w:r w:rsidRPr="0049504D">
              <w:rPr>
                <w:sz w:val="20"/>
              </w:rPr>
              <w:t>Внебиржевой рынок</w:t>
            </w:r>
          </w:p>
        </w:tc>
      </w:tr>
    </w:tbl>
    <w:p w:rsidR="0070413F" w:rsidRPr="0049504D" w:rsidRDefault="0070413F" w:rsidP="001148EF">
      <w:pPr>
        <w:spacing w:line="276" w:lineRule="auto"/>
        <w:rPr>
          <w:sz w:val="20"/>
        </w:rPr>
      </w:pPr>
    </w:p>
    <w:p w:rsidR="00190B21" w:rsidRDefault="006D6106" w:rsidP="001148EF">
      <w:pPr>
        <w:pStyle w:val="a6"/>
        <w:ind w:left="0" w:firstLine="567"/>
        <w:jc w:val="both"/>
        <w:rPr>
          <w:rFonts w:ascii="Times New Roman" w:eastAsia="Times New Roman" w:hAnsi="Times New Roman"/>
          <w:sz w:val="24"/>
          <w:szCs w:val="24"/>
          <w:lang w:eastAsia="ru-RU"/>
        </w:rPr>
      </w:pPr>
      <w:r w:rsidRPr="006D6106">
        <w:rPr>
          <w:rFonts w:ascii="Times New Roman" w:eastAsia="Times New Roman" w:hAnsi="Times New Roman"/>
          <w:sz w:val="24"/>
          <w:szCs w:val="24"/>
          <w:lang w:eastAsia="ru-RU"/>
        </w:rPr>
        <w:lastRenderedPageBreak/>
        <w:t>Для оценки справедливой стоимости ценных бумаг используются модели оценки стоимости ценных бумаг, для которых определен активный рынок, и модели оценки стоимости ценных бумаг, для которых не определен активный рынок, а также модели оценки, по которым определен аналогичный актив</w:t>
      </w:r>
      <w:r w:rsidR="00190B21">
        <w:rPr>
          <w:rFonts w:ascii="Times New Roman" w:eastAsia="Times New Roman" w:hAnsi="Times New Roman"/>
          <w:sz w:val="24"/>
          <w:szCs w:val="24"/>
          <w:lang w:eastAsia="ru-RU"/>
        </w:rPr>
        <w:t>:</w:t>
      </w:r>
    </w:p>
    <w:p w:rsidR="00190B21" w:rsidRPr="00190B21" w:rsidRDefault="00190B21" w:rsidP="001148EF">
      <w:pPr>
        <w:pStyle w:val="a6"/>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90B21">
        <w:rPr>
          <w:rFonts w:ascii="Times New Roman" w:hAnsi="Times New Roman"/>
          <w:bCs/>
          <w:iCs/>
          <w:sz w:val="24"/>
          <w:szCs w:val="24"/>
        </w:rPr>
        <w:t xml:space="preserve">Модели оценки стоимости ценных бумаг, для которых определяется активный биржевой рынок </w:t>
      </w:r>
      <w:r w:rsidRPr="00190B21">
        <w:rPr>
          <w:rFonts w:ascii="Times New Roman" w:hAnsi="Times New Roman"/>
          <w:b/>
          <w:bCs/>
          <w:iCs/>
          <w:sz w:val="24"/>
          <w:szCs w:val="24"/>
        </w:rPr>
        <w:t>(1-й уровень)</w:t>
      </w:r>
    </w:p>
    <w:tbl>
      <w:tblPr>
        <w:tblStyle w:val="ae"/>
        <w:tblW w:w="0" w:type="auto"/>
        <w:tblLook w:val="04A0" w:firstRow="1" w:lastRow="0" w:firstColumn="1" w:lastColumn="0" w:noHBand="0" w:noVBand="1"/>
      </w:tblPr>
      <w:tblGrid>
        <w:gridCol w:w="2802"/>
        <w:gridCol w:w="7335"/>
      </w:tblGrid>
      <w:tr w:rsidR="0049504D" w:rsidTr="0049504D">
        <w:tc>
          <w:tcPr>
            <w:tcW w:w="2802" w:type="dxa"/>
            <w:shd w:val="clear" w:color="auto" w:fill="BFBFBF" w:themeFill="background1" w:themeFillShade="BF"/>
          </w:tcPr>
          <w:p w:rsidR="0049504D" w:rsidRPr="0049504D" w:rsidRDefault="0049504D" w:rsidP="001148EF">
            <w:pPr>
              <w:pStyle w:val="a6"/>
              <w:ind w:left="0"/>
              <w:jc w:val="both"/>
              <w:rPr>
                <w:rFonts w:ascii="Times New Roman" w:eastAsia="Times New Roman" w:hAnsi="Times New Roman"/>
                <w:b/>
                <w:i/>
                <w:lang w:eastAsia="ru-RU"/>
              </w:rPr>
            </w:pPr>
            <w:r w:rsidRPr="0049504D">
              <w:rPr>
                <w:rFonts w:ascii="Times New Roman" w:eastAsia="Times New Roman" w:hAnsi="Times New Roman"/>
                <w:b/>
                <w:i/>
                <w:lang w:eastAsia="ru-RU"/>
              </w:rPr>
              <w:t>Ценные бумаги</w:t>
            </w:r>
          </w:p>
        </w:tc>
        <w:tc>
          <w:tcPr>
            <w:tcW w:w="7335" w:type="dxa"/>
            <w:shd w:val="clear" w:color="auto" w:fill="BFBFBF" w:themeFill="background1" w:themeFillShade="BF"/>
          </w:tcPr>
          <w:p w:rsidR="0049504D" w:rsidRPr="0049504D" w:rsidRDefault="0049504D" w:rsidP="001148EF">
            <w:pPr>
              <w:pStyle w:val="a6"/>
              <w:ind w:left="0"/>
              <w:jc w:val="both"/>
              <w:rPr>
                <w:rFonts w:ascii="Times New Roman" w:eastAsia="Times New Roman" w:hAnsi="Times New Roman"/>
                <w:b/>
                <w:i/>
                <w:lang w:eastAsia="ru-RU"/>
              </w:rPr>
            </w:pPr>
            <w:r w:rsidRPr="0049504D">
              <w:rPr>
                <w:rFonts w:ascii="Times New Roman" w:hAnsi="Times New Roman"/>
                <w:b/>
                <w:i/>
              </w:rPr>
              <w:t>Порядок определения справедливой стоимости</w:t>
            </w:r>
          </w:p>
        </w:tc>
      </w:tr>
      <w:tr w:rsidR="0049504D" w:rsidTr="0049504D">
        <w:tc>
          <w:tcPr>
            <w:tcW w:w="2802" w:type="dxa"/>
          </w:tcPr>
          <w:p w:rsidR="0049504D" w:rsidRPr="0049504D" w:rsidRDefault="0049504D" w:rsidP="001148EF">
            <w:pPr>
              <w:pStyle w:val="a6"/>
              <w:ind w:left="0"/>
              <w:jc w:val="both"/>
              <w:rPr>
                <w:rFonts w:ascii="Times New Roman" w:eastAsia="Times New Roman" w:hAnsi="Times New Roman"/>
                <w:sz w:val="24"/>
                <w:szCs w:val="24"/>
                <w:lang w:eastAsia="ru-RU"/>
              </w:rPr>
            </w:pPr>
            <w:r w:rsidRPr="0049504D">
              <w:rPr>
                <w:rFonts w:ascii="Times New Roman" w:hAnsi="Times New Roman"/>
                <w:sz w:val="20"/>
                <w:szCs w:val="20"/>
              </w:rPr>
              <w:t xml:space="preserve">Ценная бумага российского эмитента (в том числе </w:t>
            </w:r>
            <w:r w:rsidR="003E6BE4" w:rsidRPr="0049504D">
              <w:rPr>
                <w:rFonts w:ascii="Times New Roman" w:hAnsi="Times New Roman"/>
                <w:sz w:val="20"/>
                <w:szCs w:val="20"/>
              </w:rPr>
              <w:t>инвестиционные паи российских паевых инвестиционных фондов, ипотечные сертификаты участия,</w:t>
            </w:r>
            <w:r w:rsidR="003E6BE4">
              <w:rPr>
                <w:rFonts w:ascii="Times New Roman" w:hAnsi="Times New Roman"/>
                <w:sz w:val="20"/>
                <w:szCs w:val="20"/>
              </w:rPr>
              <w:t xml:space="preserve"> </w:t>
            </w:r>
            <w:r w:rsidRPr="0049504D">
              <w:rPr>
                <w:rFonts w:ascii="Times New Roman" w:hAnsi="Times New Roman"/>
                <w:sz w:val="20"/>
                <w:szCs w:val="20"/>
              </w:rPr>
              <w:t>депозитарная расписка)</w:t>
            </w:r>
          </w:p>
        </w:tc>
        <w:tc>
          <w:tcPr>
            <w:tcW w:w="7335" w:type="dxa"/>
          </w:tcPr>
          <w:p w:rsidR="0049504D" w:rsidRPr="0049504D" w:rsidRDefault="0049504D" w:rsidP="001148EF">
            <w:pPr>
              <w:pStyle w:val="a6"/>
              <w:ind w:left="0"/>
              <w:jc w:val="both"/>
              <w:rPr>
                <w:rFonts w:ascii="Times New Roman" w:hAnsi="Times New Roman"/>
                <w:sz w:val="20"/>
                <w:szCs w:val="20"/>
              </w:rPr>
            </w:pPr>
            <w:bookmarkStart w:id="3" w:name="цены_для_рос_цб"/>
            <w:r w:rsidRPr="0049504D">
              <w:rPr>
                <w:rFonts w:ascii="Times New Roman" w:hAnsi="Times New Roman"/>
                <w:sz w:val="20"/>
                <w:szCs w:val="20"/>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rsidR="0049504D" w:rsidRPr="0049504D" w:rsidRDefault="0049504D" w:rsidP="00FF436B">
            <w:pPr>
              <w:pStyle w:val="a6"/>
              <w:numPr>
                <w:ilvl w:val="0"/>
                <w:numId w:val="5"/>
              </w:numPr>
              <w:spacing w:after="0"/>
              <w:ind w:left="284" w:hanging="284"/>
              <w:jc w:val="both"/>
              <w:rPr>
                <w:rFonts w:ascii="Times New Roman" w:eastAsia="Times New Roman" w:hAnsi="Times New Roman"/>
                <w:iCs/>
                <w:sz w:val="20"/>
                <w:szCs w:val="20"/>
                <w:lang w:eastAsia="ru-RU"/>
              </w:rPr>
            </w:pPr>
            <w:r w:rsidRPr="0049504D">
              <w:rPr>
                <w:rFonts w:ascii="Times New Roman" w:eastAsia="Times New Roman" w:hAnsi="Times New Roman"/>
                <w:iCs/>
                <w:sz w:val="20"/>
                <w:szCs w:val="20"/>
                <w:lang w:eastAsia="ru-RU"/>
              </w:rPr>
              <w:t>цена спроса (</w:t>
            </w:r>
            <w:proofErr w:type="spellStart"/>
            <w:r w:rsidRPr="0049504D">
              <w:rPr>
                <w:rFonts w:ascii="Times New Roman" w:eastAsia="Times New Roman" w:hAnsi="Times New Roman"/>
                <w:iCs/>
                <w:sz w:val="20"/>
                <w:szCs w:val="20"/>
                <w:lang w:eastAsia="ru-RU"/>
              </w:rPr>
              <w:t>bid</w:t>
            </w:r>
            <w:proofErr w:type="spellEnd"/>
            <w:r w:rsidRPr="0049504D">
              <w:rPr>
                <w:rFonts w:ascii="Times New Roman" w:eastAsia="Times New Roman" w:hAnsi="Times New Roman"/>
                <w:iCs/>
                <w:sz w:val="20"/>
                <w:szCs w:val="20"/>
                <w:lang w:eastAsia="ru-RU"/>
              </w:rPr>
              <w:t>) на момент окончания торговой сессии российской биржи на дату определения СЧА при условии подтверждения ее корректности;</w:t>
            </w:r>
          </w:p>
          <w:p w:rsidR="0049504D" w:rsidRPr="0049504D" w:rsidRDefault="0049504D" w:rsidP="001148EF">
            <w:pPr>
              <w:pStyle w:val="a6"/>
              <w:ind w:left="284"/>
              <w:jc w:val="both"/>
              <w:rPr>
                <w:rFonts w:ascii="Times New Roman" w:eastAsia="Times New Roman" w:hAnsi="Times New Roman"/>
                <w:iCs/>
                <w:sz w:val="20"/>
                <w:szCs w:val="20"/>
                <w:lang w:eastAsia="ru-RU"/>
              </w:rPr>
            </w:pPr>
            <w:r w:rsidRPr="0049504D">
              <w:rPr>
                <w:rFonts w:ascii="Times New Roman" w:eastAsia="Times New Roman" w:hAnsi="Times New Roman"/>
                <w:color w:val="000000"/>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49504D" w:rsidRPr="0049504D" w:rsidRDefault="0049504D" w:rsidP="00FF436B">
            <w:pPr>
              <w:pStyle w:val="a6"/>
              <w:numPr>
                <w:ilvl w:val="0"/>
                <w:numId w:val="5"/>
              </w:numPr>
              <w:spacing w:after="0"/>
              <w:ind w:left="284" w:hanging="284"/>
              <w:jc w:val="both"/>
              <w:rPr>
                <w:rFonts w:ascii="Times New Roman" w:eastAsia="Times New Roman" w:hAnsi="Times New Roman"/>
                <w:iCs/>
                <w:sz w:val="20"/>
                <w:szCs w:val="20"/>
                <w:lang w:eastAsia="ru-RU"/>
              </w:rPr>
            </w:pPr>
            <w:r w:rsidRPr="0049504D">
              <w:rPr>
                <w:rFonts w:ascii="Times New Roman" w:eastAsia="Times New Roman" w:hAnsi="Times New Roman"/>
                <w:iCs/>
                <w:sz w:val="20"/>
                <w:szCs w:val="20"/>
                <w:lang w:eastAsia="ru-RU"/>
              </w:rPr>
              <w:t>средневзвешенная цена на момент окончания торговой сессии российской биржи на дату определения СЧА;</w:t>
            </w:r>
          </w:p>
          <w:p w:rsidR="0049504D" w:rsidRPr="0049504D" w:rsidRDefault="0049504D" w:rsidP="00FF436B">
            <w:pPr>
              <w:pStyle w:val="a6"/>
              <w:numPr>
                <w:ilvl w:val="0"/>
                <w:numId w:val="5"/>
              </w:numPr>
              <w:spacing w:after="0"/>
              <w:ind w:left="284" w:hanging="284"/>
              <w:jc w:val="both"/>
              <w:rPr>
                <w:rFonts w:ascii="Times New Roman" w:eastAsia="Times New Roman" w:hAnsi="Times New Roman"/>
                <w:iCs/>
                <w:sz w:val="20"/>
                <w:szCs w:val="20"/>
                <w:lang w:eastAsia="ru-RU"/>
              </w:rPr>
            </w:pPr>
            <w:r w:rsidRPr="0049504D">
              <w:rPr>
                <w:rFonts w:ascii="Times New Roman" w:eastAsia="Times New Roman" w:hAnsi="Times New Roman"/>
                <w:iCs/>
                <w:sz w:val="20"/>
                <w:szCs w:val="20"/>
                <w:lang w:eastAsia="ru-RU"/>
              </w:rPr>
              <w:t>цена закрытия на момент окончания торговой сессии российской биржи на дату определения</w:t>
            </w:r>
            <w:r w:rsidRPr="0049504D" w:rsidDel="00F82288">
              <w:rPr>
                <w:rFonts w:ascii="Times New Roman" w:eastAsia="Times New Roman" w:hAnsi="Times New Roman"/>
                <w:iCs/>
                <w:sz w:val="20"/>
                <w:szCs w:val="20"/>
                <w:lang w:eastAsia="ru-RU"/>
              </w:rPr>
              <w:t xml:space="preserve"> </w:t>
            </w:r>
            <w:r w:rsidRPr="0049504D">
              <w:rPr>
                <w:rFonts w:ascii="Times New Roman" w:eastAsia="Times New Roman" w:hAnsi="Times New Roman"/>
                <w:iCs/>
                <w:sz w:val="20"/>
                <w:szCs w:val="20"/>
                <w:lang w:eastAsia="ru-RU"/>
              </w:rPr>
              <w:t>СЧА при условии подтверждения ее корректности;</w:t>
            </w:r>
          </w:p>
          <w:p w:rsidR="0049504D" w:rsidRDefault="0049504D" w:rsidP="001148EF">
            <w:pPr>
              <w:pStyle w:val="a6"/>
              <w:ind w:left="0"/>
              <w:jc w:val="both"/>
              <w:rPr>
                <w:rFonts w:ascii="Times New Roman" w:eastAsia="Times New Roman" w:hAnsi="Times New Roman"/>
                <w:iCs/>
                <w:sz w:val="20"/>
                <w:szCs w:val="20"/>
                <w:lang w:eastAsia="ru-RU"/>
              </w:rPr>
            </w:pPr>
            <w:r w:rsidRPr="0049504D">
              <w:rPr>
                <w:rFonts w:ascii="Times New Roman" w:eastAsia="Times New Roman" w:hAnsi="Times New Roman"/>
                <w:iCs/>
                <w:sz w:val="20"/>
                <w:szCs w:val="20"/>
                <w:lang w:eastAsia="ru-RU"/>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bookmarkEnd w:id="3"/>
          <w:p w:rsidR="009D2F0C" w:rsidRDefault="009C051E" w:rsidP="009C051E">
            <w:pPr>
              <w:pStyle w:val="a6"/>
              <w:ind w:left="0"/>
              <w:jc w:val="both"/>
              <w:rPr>
                <w:rFonts w:ascii="Times New Roman" w:eastAsia="Times New Roman" w:hAnsi="Times New Roman"/>
                <w:sz w:val="24"/>
                <w:szCs w:val="24"/>
                <w:lang w:eastAsia="ru-RU"/>
              </w:rPr>
            </w:pPr>
            <w:r w:rsidRPr="0049504D">
              <w:rPr>
                <w:rFonts w:ascii="Times New Roman" w:hAnsi="Times New Roman"/>
                <w:sz w:val="20"/>
                <w:szCs w:val="20"/>
              </w:rPr>
              <w:t>Если на дату определения СЧА</w:t>
            </w:r>
            <w:r w:rsidRPr="0049504D" w:rsidDel="00FE7717">
              <w:rPr>
                <w:rFonts w:ascii="Times New Roman" w:hAnsi="Times New Roman"/>
                <w:sz w:val="20"/>
                <w:szCs w:val="20"/>
              </w:rPr>
              <w:t xml:space="preserve"> </w:t>
            </w:r>
            <w:r w:rsidRPr="0049504D">
              <w:rPr>
                <w:rFonts w:ascii="Times New Roman" w:hAnsi="Times New Roman"/>
                <w:sz w:val="20"/>
                <w:szCs w:val="20"/>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49504D" w:rsidTr="0049504D">
        <w:tc>
          <w:tcPr>
            <w:tcW w:w="2802" w:type="dxa"/>
          </w:tcPr>
          <w:p w:rsidR="0049504D" w:rsidRPr="0049504D" w:rsidRDefault="0049504D" w:rsidP="001148EF">
            <w:pPr>
              <w:pStyle w:val="a6"/>
              <w:ind w:left="0"/>
              <w:jc w:val="both"/>
              <w:rPr>
                <w:rFonts w:ascii="Times New Roman" w:hAnsi="Times New Roman"/>
                <w:sz w:val="20"/>
                <w:szCs w:val="20"/>
              </w:rPr>
            </w:pPr>
            <w:r w:rsidRPr="0049504D">
              <w:rPr>
                <w:rFonts w:ascii="Times New Roman" w:hAnsi="Times New Roman"/>
                <w:sz w:val="20"/>
                <w:szCs w:val="20"/>
              </w:rPr>
              <w:t>Ценная бумага иностранного эмитента (в том числе депозитарная расписка)</w:t>
            </w:r>
          </w:p>
          <w:p w:rsidR="0049504D" w:rsidRPr="0049504D" w:rsidRDefault="0049504D" w:rsidP="001148EF">
            <w:pPr>
              <w:pStyle w:val="a6"/>
              <w:ind w:left="0"/>
              <w:jc w:val="both"/>
              <w:rPr>
                <w:rFonts w:ascii="Times New Roman" w:eastAsia="Times New Roman" w:hAnsi="Times New Roman"/>
                <w:sz w:val="24"/>
                <w:szCs w:val="24"/>
                <w:lang w:eastAsia="ru-RU"/>
              </w:rPr>
            </w:pPr>
          </w:p>
        </w:tc>
        <w:tc>
          <w:tcPr>
            <w:tcW w:w="7335" w:type="dxa"/>
          </w:tcPr>
          <w:p w:rsidR="0049504D" w:rsidRPr="0049504D" w:rsidRDefault="0049504D" w:rsidP="001148EF">
            <w:pPr>
              <w:pStyle w:val="a6"/>
              <w:ind w:left="0"/>
              <w:jc w:val="both"/>
              <w:rPr>
                <w:rFonts w:ascii="Times New Roman" w:hAnsi="Times New Roman"/>
                <w:sz w:val="20"/>
                <w:szCs w:val="20"/>
              </w:rPr>
            </w:pPr>
            <w:r w:rsidRPr="0049504D">
              <w:rPr>
                <w:rFonts w:ascii="Times New Roman" w:hAnsi="Times New Roman"/>
                <w:sz w:val="20"/>
                <w:szCs w:val="20"/>
              </w:rPr>
              <w:t xml:space="preserve">Для определения справедливой стоимости, используются цены </w:t>
            </w:r>
            <w:r w:rsidRPr="0049504D">
              <w:rPr>
                <w:rFonts w:ascii="Times New Roman" w:hAnsi="Times New Roman"/>
                <w:b/>
                <w:sz w:val="20"/>
                <w:szCs w:val="20"/>
              </w:rPr>
              <w:t>основного российского рынка</w:t>
            </w:r>
            <w:r w:rsidRPr="0049504D">
              <w:rPr>
                <w:rFonts w:ascii="Times New Roman" w:hAnsi="Times New Roman"/>
                <w:sz w:val="20"/>
                <w:szCs w:val="20"/>
              </w:rPr>
              <w:t xml:space="preserve"> (из числа активных российских и иностранных бирж), выбранные в следующем порядке (убывания приоритета):</w:t>
            </w:r>
          </w:p>
          <w:p w:rsidR="0049504D" w:rsidRPr="0049504D" w:rsidRDefault="0049504D" w:rsidP="00FF436B">
            <w:pPr>
              <w:pStyle w:val="a6"/>
              <w:numPr>
                <w:ilvl w:val="0"/>
                <w:numId w:val="6"/>
              </w:numPr>
              <w:spacing w:after="0"/>
              <w:ind w:left="284" w:hanging="284"/>
              <w:jc w:val="both"/>
              <w:rPr>
                <w:rFonts w:ascii="Times New Roman" w:eastAsia="Times New Roman" w:hAnsi="Times New Roman"/>
                <w:iCs/>
                <w:sz w:val="20"/>
                <w:szCs w:val="20"/>
                <w:lang w:eastAsia="ru-RU"/>
              </w:rPr>
            </w:pPr>
            <w:r w:rsidRPr="0049504D">
              <w:rPr>
                <w:rFonts w:ascii="Times New Roman" w:eastAsia="Times New Roman" w:hAnsi="Times New Roman"/>
                <w:iCs/>
                <w:sz w:val="20"/>
                <w:szCs w:val="20"/>
                <w:lang w:eastAsia="ru-RU"/>
              </w:rPr>
              <w:t>цена спроса (</w:t>
            </w:r>
            <w:proofErr w:type="spellStart"/>
            <w:r w:rsidRPr="0049504D">
              <w:rPr>
                <w:rFonts w:ascii="Times New Roman" w:eastAsia="Times New Roman" w:hAnsi="Times New Roman"/>
                <w:iCs/>
                <w:sz w:val="20"/>
                <w:szCs w:val="20"/>
                <w:lang w:eastAsia="ru-RU"/>
              </w:rPr>
              <w:t>bid</w:t>
            </w:r>
            <w:proofErr w:type="spellEnd"/>
            <w:r w:rsidRPr="0049504D">
              <w:rPr>
                <w:rFonts w:ascii="Times New Roman" w:eastAsia="Times New Roman" w:hAnsi="Times New Roman"/>
                <w:iCs/>
                <w:sz w:val="20"/>
                <w:szCs w:val="20"/>
                <w:lang w:eastAsia="ru-RU"/>
              </w:rPr>
              <w:t xml:space="preserve">) на момент окончания торговой сессии российской биржи на дату определения СЧА при условии подтверждения ее корректности; </w:t>
            </w:r>
          </w:p>
          <w:p w:rsidR="0049504D" w:rsidRPr="0049504D" w:rsidRDefault="0049504D" w:rsidP="001148EF">
            <w:pPr>
              <w:spacing w:line="276" w:lineRule="auto"/>
              <w:jc w:val="both"/>
              <w:rPr>
                <w:iCs/>
                <w:sz w:val="20"/>
              </w:rPr>
            </w:pPr>
            <w:r w:rsidRPr="0049504D">
              <w:rPr>
                <w:sz w:val="20"/>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49504D" w:rsidRPr="0049504D" w:rsidRDefault="0049504D" w:rsidP="00FF436B">
            <w:pPr>
              <w:pStyle w:val="a6"/>
              <w:numPr>
                <w:ilvl w:val="0"/>
                <w:numId w:val="6"/>
              </w:numPr>
              <w:spacing w:after="0"/>
              <w:ind w:left="284" w:hanging="284"/>
              <w:rPr>
                <w:rFonts w:ascii="Times New Roman" w:eastAsia="Times New Roman" w:hAnsi="Times New Roman"/>
                <w:iCs/>
                <w:sz w:val="20"/>
                <w:szCs w:val="20"/>
                <w:lang w:eastAsia="ru-RU"/>
              </w:rPr>
            </w:pPr>
            <w:r w:rsidRPr="0049504D">
              <w:rPr>
                <w:rFonts w:ascii="Times New Roman" w:eastAsia="Times New Roman" w:hAnsi="Times New Roman"/>
                <w:sz w:val="20"/>
                <w:szCs w:val="20"/>
                <w:lang w:eastAsia="ru-RU"/>
              </w:rPr>
              <w:t>средневзвешенная цена на момент окончания торговой сессии российской биржи на дату определения СЧА;</w:t>
            </w:r>
          </w:p>
          <w:p w:rsidR="0049504D" w:rsidRPr="0049504D" w:rsidRDefault="0049504D" w:rsidP="00FF436B">
            <w:pPr>
              <w:pStyle w:val="a6"/>
              <w:numPr>
                <w:ilvl w:val="0"/>
                <w:numId w:val="6"/>
              </w:numPr>
              <w:spacing w:after="0"/>
              <w:ind w:left="284" w:hanging="284"/>
              <w:rPr>
                <w:rFonts w:ascii="Times New Roman" w:eastAsia="Times New Roman" w:hAnsi="Times New Roman"/>
                <w:iCs/>
                <w:sz w:val="20"/>
                <w:szCs w:val="20"/>
                <w:lang w:eastAsia="ru-RU"/>
              </w:rPr>
            </w:pPr>
            <w:r w:rsidRPr="0049504D">
              <w:rPr>
                <w:rFonts w:ascii="Times New Roman" w:eastAsia="Times New Roman" w:hAnsi="Times New Roman"/>
                <w:iCs/>
                <w:sz w:val="20"/>
                <w:szCs w:val="20"/>
                <w:lang w:eastAsia="ru-RU"/>
              </w:rPr>
              <w:t>цена закрытия на момент окончания торговой сессии российской биржи на дату определения</w:t>
            </w:r>
            <w:r w:rsidRPr="0049504D" w:rsidDel="00F82288">
              <w:rPr>
                <w:rFonts w:ascii="Times New Roman" w:eastAsia="Times New Roman" w:hAnsi="Times New Roman"/>
                <w:iCs/>
                <w:sz w:val="20"/>
                <w:szCs w:val="20"/>
                <w:lang w:eastAsia="ru-RU"/>
              </w:rPr>
              <w:t xml:space="preserve"> </w:t>
            </w:r>
            <w:r w:rsidRPr="0049504D">
              <w:rPr>
                <w:rFonts w:ascii="Times New Roman" w:eastAsia="Times New Roman" w:hAnsi="Times New Roman"/>
                <w:iCs/>
                <w:sz w:val="20"/>
                <w:szCs w:val="20"/>
                <w:lang w:eastAsia="ru-RU"/>
              </w:rPr>
              <w:t>СЧА при условии подтверждения ее корректности.</w:t>
            </w:r>
          </w:p>
          <w:p w:rsidR="0049504D" w:rsidRPr="0049504D" w:rsidRDefault="0049504D" w:rsidP="001148EF">
            <w:pPr>
              <w:pStyle w:val="a6"/>
              <w:ind w:left="0"/>
              <w:rPr>
                <w:rFonts w:ascii="Times New Roman" w:eastAsia="Times New Roman" w:hAnsi="Times New Roman"/>
                <w:iCs/>
                <w:sz w:val="20"/>
                <w:szCs w:val="20"/>
                <w:lang w:eastAsia="ru-RU"/>
              </w:rPr>
            </w:pPr>
            <w:r w:rsidRPr="0049504D">
              <w:rPr>
                <w:rFonts w:ascii="Times New Roman" w:eastAsia="Times New Roman" w:hAnsi="Times New Roman"/>
                <w:iCs/>
                <w:sz w:val="20"/>
                <w:szCs w:val="20"/>
                <w:lang w:eastAsia="ru-RU"/>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49504D" w:rsidRDefault="0049504D" w:rsidP="001148EF">
            <w:pPr>
              <w:pStyle w:val="a6"/>
              <w:ind w:left="0"/>
              <w:jc w:val="both"/>
              <w:rPr>
                <w:rFonts w:ascii="Times New Roman" w:eastAsia="Times New Roman" w:hAnsi="Times New Roman"/>
                <w:iCs/>
                <w:sz w:val="20"/>
                <w:szCs w:val="20"/>
                <w:lang w:eastAsia="ru-RU"/>
              </w:rPr>
            </w:pPr>
          </w:p>
          <w:p w:rsidR="0049504D" w:rsidRDefault="0049504D" w:rsidP="001148EF">
            <w:pPr>
              <w:pStyle w:val="a6"/>
              <w:ind w:left="0"/>
              <w:jc w:val="both"/>
              <w:rPr>
                <w:rFonts w:ascii="Times New Roman" w:hAnsi="Times New Roman"/>
                <w:sz w:val="20"/>
                <w:szCs w:val="20"/>
              </w:rPr>
            </w:pPr>
            <w:r w:rsidRPr="0049504D">
              <w:rPr>
                <w:rFonts w:ascii="Times New Roman" w:hAnsi="Times New Roman"/>
                <w:sz w:val="20"/>
                <w:szCs w:val="20"/>
              </w:rPr>
              <w:t xml:space="preserve">Для определения справедливой стоимости, используются цены </w:t>
            </w:r>
            <w:r w:rsidRPr="0049504D">
              <w:rPr>
                <w:rFonts w:ascii="Times New Roman" w:hAnsi="Times New Roman"/>
                <w:b/>
                <w:sz w:val="20"/>
                <w:szCs w:val="20"/>
              </w:rPr>
              <w:t>основного иностранного рынка</w:t>
            </w:r>
            <w:r w:rsidRPr="0049504D">
              <w:rPr>
                <w:rFonts w:ascii="Times New Roman" w:hAnsi="Times New Roman"/>
                <w:sz w:val="20"/>
                <w:szCs w:val="20"/>
              </w:rPr>
              <w:t xml:space="preserve">   (из числа активных российских и иностранных бирж), выбранные в следующем порядке (убывания приоритета):</w:t>
            </w:r>
            <w:r>
              <w:rPr>
                <w:rFonts w:ascii="Times New Roman" w:hAnsi="Times New Roman"/>
                <w:sz w:val="20"/>
                <w:szCs w:val="20"/>
              </w:rPr>
              <w:t xml:space="preserve"> </w:t>
            </w:r>
          </w:p>
          <w:p w:rsidR="0049504D" w:rsidRDefault="0049504D" w:rsidP="001148EF">
            <w:pPr>
              <w:pStyle w:val="a6"/>
              <w:ind w:left="0"/>
              <w:jc w:val="both"/>
              <w:rPr>
                <w:rFonts w:ascii="Times New Roman" w:eastAsia="Times New Roman" w:hAnsi="Times New Roman"/>
                <w:iCs/>
                <w:sz w:val="20"/>
                <w:szCs w:val="20"/>
                <w:lang w:eastAsia="ru-RU"/>
              </w:rPr>
            </w:pPr>
            <w:r>
              <w:rPr>
                <w:rFonts w:ascii="Times New Roman" w:hAnsi="Times New Roman"/>
                <w:sz w:val="20"/>
                <w:szCs w:val="20"/>
              </w:rPr>
              <w:t xml:space="preserve">а) </w:t>
            </w:r>
            <w:r w:rsidRPr="0049504D">
              <w:rPr>
                <w:rFonts w:ascii="Times New Roman" w:eastAsia="Times New Roman" w:hAnsi="Times New Roman"/>
                <w:iCs/>
                <w:sz w:val="20"/>
                <w:szCs w:val="20"/>
                <w:lang w:eastAsia="ru-RU"/>
              </w:rPr>
              <w:t>цена спроса (</w:t>
            </w:r>
            <w:proofErr w:type="spellStart"/>
            <w:r w:rsidRPr="0049504D">
              <w:rPr>
                <w:rFonts w:ascii="Times New Roman" w:eastAsia="Times New Roman" w:hAnsi="Times New Roman"/>
                <w:iCs/>
                <w:sz w:val="20"/>
                <w:szCs w:val="20"/>
                <w:lang w:eastAsia="ru-RU"/>
              </w:rPr>
              <w:t>bid</w:t>
            </w:r>
            <w:proofErr w:type="spellEnd"/>
            <w:r w:rsidRPr="0049504D">
              <w:rPr>
                <w:rFonts w:ascii="Times New Roman" w:eastAsia="Times New Roman" w:hAnsi="Times New Roman"/>
                <w:iCs/>
                <w:sz w:val="20"/>
                <w:szCs w:val="20"/>
                <w:lang w:eastAsia="ru-RU"/>
              </w:rPr>
              <w:t xml:space="preserve"> </w:t>
            </w:r>
            <w:proofErr w:type="spellStart"/>
            <w:r w:rsidRPr="0049504D">
              <w:rPr>
                <w:rFonts w:ascii="Times New Roman" w:eastAsia="Times New Roman" w:hAnsi="Times New Roman"/>
                <w:iCs/>
                <w:sz w:val="20"/>
                <w:szCs w:val="20"/>
                <w:lang w:eastAsia="ru-RU"/>
              </w:rPr>
              <w:t>last</w:t>
            </w:r>
            <w:proofErr w:type="spellEnd"/>
            <w:r w:rsidRPr="0049504D">
              <w:rPr>
                <w:rFonts w:ascii="Times New Roman" w:eastAsia="Times New Roman" w:hAnsi="Times New Roman"/>
                <w:iCs/>
                <w:sz w:val="20"/>
                <w:szCs w:val="20"/>
                <w:lang w:eastAsia="ru-RU"/>
              </w:rPr>
              <w:t xml:space="preserve">) </w:t>
            </w:r>
            <w:r w:rsidRPr="0049504D">
              <w:rPr>
                <w:rFonts w:ascii="Times New Roman" w:eastAsia="Times New Roman" w:hAnsi="Times New Roman"/>
                <w:sz w:val="20"/>
                <w:szCs w:val="20"/>
                <w:lang w:eastAsia="ru-RU"/>
              </w:rPr>
              <w:t xml:space="preserve">на момент окончания торговой сессии </w:t>
            </w:r>
            <w:r w:rsidRPr="0049504D">
              <w:rPr>
                <w:rFonts w:ascii="Times New Roman" w:eastAsia="Times New Roman" w:hAnsi="Times New Roman"/>
                <w:iCs/>
                <w:sz w:val="20"/>
                <w:szCs w:val="20"/>
                <w:lang w:eastAsia="ru-RU"/>
              </w:rPr>
              <w:t xml:space="preserve">на торговой площадке иностранной биржи  на дату определения СЧА при условии подтверждения ее корректности; </w:t>
            </w:r>
          </w:p>
          <w:p w:rsidR="0049504D" w:rsidRDefault="0049504D" w:rsidP="001148EF">
            <w:pPr>
              <w:pStyle w:val="a6"/>
              <w:ind w:left="0"/>
              <w:jc w:val="both"/>
              <w:rPr>
                <w:rFonts w:ascii="Times New Roman" w:eastAsia="Times New Roman" w:hAnsi="Times New Roman"/>
                <w:sz w:val="20"/>
                <w:szCs w:val="20"/>
                <w:lang w:eastAsia="ru-RU"/>
              </w:rPr>
            </w:pPr>
            <w:r w:rsidRPr="0049504D">
              <w:rPr>
                <w:rFonts w:ascii="Times New Roman" w:eastAsia="Times New Roman" w:hAnsi="Times New Roman"/>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w:t>
            </w:r>
            <w:r>
              <w:rPr>
                <w:rFonts w:ascii="Times New Roman" w:eastAsia="Times New Roman" w:hAnsi="Times New Roman"/>
                <w:sz w:val="20"/>
                <w:szCs w:val="20"/>
                <w:lang w:eastAsia="ru-RU"/>
              </w:rPr>
              <w:t xml:space="preserve">на эту же дату этой же биржи; </w:t>
            </w:r>
          </w:p>
          <w:p w:rsidR="0049504D" w:rsidRPr="0049504D" w:rsidRDefault="0049504D" w:rsidP="001148EF">
            <w:pPr>
              <w:pStyle w:val="a6"/>
              <w:ind w:left="0"/>
              <w:jc w:val="both"/>
              <w:rPr>
                <w:rFonts w:ascii="Times New Roman" w:hAnsi="Times New Roman"/>
                <w:sz w:val="20"/>
                <w:szCs w:val="20"/>
              </w:rPr>
            </w:pPr>
            <w:r>
              <w:rPr>
                <w:rFonts w:ascii="Times New Roman" w:eastAsia="Times New Roman" w:hAnsi="Times New Roman"/>
                <w:sz w:val="20"/>
                <w:szCs w:val="20"/>
                <w:lang w:eastAsia="ru-RU"/>
              </w:rPr>
              <w:t xml:space="preserve">б) </w:t>
            </w:r>
            <w:r w:rsidRPr="0049504D">
              <w:rPr>
                <w:rFonts w:ascii="Times New Roman" w:eastAsia="Times New Roman" w:hAnsi="Times New Roman"/>
                <w:iCs/>
                <w:sz w:val="20"/>
                <w:szCs w:val="20"/>
                <w:lang w:eastAsia="ru-RU"/>
              </w:rPr>
              <w:t xml:space="preserve">цена закрытия </w:t>
            </w:r>
            <w:r w:rsidRPr="0049504D">
              <w:rPr>
                <w:rFonts w:ascii="Times New Roman" w:eastAsia="Times New Roman" w:hAnsi="Times New Roman"/>
                <w:sz w:val="20"/>
                <w:szCs w:val="20"/>
                <w:lang w:eastAsia="ru-RU"/>
              </w:rPr>
              <w:t>на момент окончания торговой сессии</w:t>
            </w:r>
            <w:r w:rsidRPr="0049504D">
              <w:rPr>
                <w:rFonts w:ascii="Times New Roman" w:eastAsia="Times New Roman" w:hAnsi="Times New Roman"/>
                <w:iCs/>
                <w:sz w:val="20"/>
                <w:szCs w:val="20"/>
                <w:lang w:eastAsia="ru-RU"/>
              </w:rPr>
              <w:t xml:space="preserve"> на  торговой площадке иностранной биржи  на дату определения СЧА при условии подтверждения ее корректности.</w:t>
            </w:r>
          </w:p>
          <w:p w:rsidR="0049504D" w:rsidRPr="0049504D" w:rsidRDefault="0049504D" w:rsidP="001148EF">
            <w:pPr>
              <w:pStyle w:val="a6"/>
              <w:ind w:left="0"/>
              <w:rPr>
                <w:rFonts w:ascii="Times New Roman" w:eastAsia="Times New Roman" w:hAnsi="Times New Roman"/>
                <w:iCs/>
                <w:sz w:val="20"/>
                <w:szCs w:val="20"/>
                <w:lang w:eastAsia="ru-RU"/>
              </w:rPr>
            </w:pPr>
            <w:r w:rsidRPr="0049504D">
              <w:rPr>
                <w:rFonts w:ascii="Times New Roman" w:eastAsia="Times New Roman" w:hAnsi="Times New Roman"/>
                <w:iCs/>
                <w:sz w:val="20"/>
                <w:szCs w:val="20"/>
                <w:lang w:eastAsia="ru-RU"/>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49504D" w:rsidRDefault="0049504D" w:rsidP="001148EF">
            <w:pPr>
              <w:pStyle w:val="a6"/>
              <w:ind w:left="0"/>
              <w:jc w:val="both"/>
              <w:rPr>
                <w:rFonts w:ascii="Times New Roman" w:eastAsia="Times New Roman" w:hAnsi="Times New Roman"/>
                <w:sz w:val="24"/>
                <w:szCs w:val="24"/>
                <w:lang w:eastAsia="ru-RU"/>
              </w:rPr>
            </w:pPr>
            <w:r w:rsidRPr="0049504D">
              <w:rPr>
                <w:rFonts w:ascii="Times New Roman" w:hAnsi="Times New Roman"/>
                <w:sz w:val="20"/>
                <w:szCs w:val="20"/>
              </w:rPr>
              <w:lastRenderedPageBreak/>
              <w:t>Если на дату определения СЧА</w:t>
            </w:r>
            <w:r w:rsidRPr="0049504D" w:rsidDel="00FE7717">
              <w:rPr>
                <w:rFonts w:ascii="Times New Roman" w:hAnsi="Times New Roman"/>
                <w:sz w:val="20"/>
                <w:szCs w:val="20"/>
              </w:rPr>
              <w:t xml:space="preserve"> </w:t>
            </w:r>
            <w:r w:rsidRPr="0049504D">
              <w:rPr>
                <w:rFonts w:ascii="Times New Roman" w:hAnsi="Times New Roman"/>
                <w:sz w:val="20"/>
                <w:szCs w:val="20"/>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rsidR="0049504D" w:rsidRDefault="0049504D" w:rsidP="001148EF">
      <w:pPr>
        <w:spacing w:line="276" w:lineRule="auto"/>
        <w:jc w:val="both"/>
        <w:rPr>
          <w:szCs w:val="24"/>
        </w:rPr>
      </w:pPr>
    </w:p>
    <w:p w:rsidR="0003646D" w:rsidRDefault="0003646D" w:rsidP="001148EF">
      <w:pPr>
        <w:spacing w:line="276" w:lineRule="auto"/>
        <w:jc w:val="both"/>
        <w:rPr>
          <w:b/>
          <w:bCs/>
          <w:iCs/>
          <w:szCs w:val="24"/>
        </w:rPr>
      </w:pPr>
      <w:r>
        <w:rPr>
          <w:szCs w:val="24"/>
        </w:rPr>
        <w:tab/>
        <w:t xml:space="preserve">- </w:t>
      </w:r>
      <w:r w:rsidRPr="0003646D">
        <w:rPr>
          <w:bCs/>
          <w:iCs/>
          <w:szCs w:val="24"/>
        </w:rPr>
        <w:t>Модели оценки стоимости ценных бумаг, для которых определяется активный внебиржевой рынок</w:t>
      </w:r>
      <w:r>
        <w:rPr>
          <w:bCs/>
          <w:iCs/>
          <w:szCs w:val="24"/>
        </w:rPr>
        <w:t xml:space="preserve"> </w:t>
      </w:r>
      <w:r w:rsidRPr="0003646D">
        <w:rPr>
          <w:bCs/>
          <w:iCs/>
          <w:szCs w:val="24"/>
        </w:rPr>
        <w:t xml:space="preserve">или для которых имеются наблюдаемые данные в отсутствии цен 1-го уровня  </w:t>
      </w:r>
      <w:r w:rsidRPr="0003646D">
        <w:rPr>
          <w:b/>
          <w:bCs/>
          <w:iCs/>
          <w:szCs w:val="24"/>
        </w:rPr>
        <w:t>(2-й уровень)</w:t>
      </w:r>
    </w:p>
    <w:tbl>
      <w:tblPr>
        <w:tblStyle w:val="ae"/>
        <w:tblW w:w="0" w:type="auto"/>
        <w:tblLook w:val="04A0" w:firstRow="1" w:lastRow="0" w:firstColumn="1" w:lastColumn="0" w:noHBand="0" w:noVBand="1"/>
      </w:tblPr>
      <w:tblGrid>
        <w:gridCol w:w="2802"/>
        <w:gridCol w:w="7335"/>
      </w:tblGrid>
      <w:tr w:rsidR="0003646D" w:rsidTr="00BC7CEF">
        <w:tc>
          <w:tcPr>
            <w:tcW w:w="2802" w:type="dxa"/>
            <w:shd w:val="clear" w:color="auto" w:fill="BFBFBF" w:themeFill="background1" w:themeFillShade="BF"/>
          </w:tcPr>
          <w:p w:rsidR="0003646D" w:rsidRPr="0049504D" w:rsidRDefault="0003646D" w:rsidP="001148EF">
            <w:pPr>
              <w:pStyle w:val="a6"/>
              <w:ind w:left="0"/>
              <w:jc w:val="both"/>
              <w:rPr>
                <w:rFonts w:ascii="Times New Roman" w:eastAsia="Times New Roman" w:hAnsi="Times New Roman"/>
                <w:b/>
                <w:i/>
                <w:lang w:eastAsia="ru-RU"/>
              </w:rPr>
            </w:pPr>
            <w:r w:rsidRPr="0049504D">
              <w:rPr>
                <w:rFonts w:ascii="Times New Roman" w:eastAsia="Times New Roman" w:hAnsi="Times New Roman"/>
                <w:b/>
                <w:i/>
                <w:lang w:eastAsia="ru-RU"/>
              </w:rPr>
              <w:t>Ценные бумаги</w:t>
            </w:r>
          </w:p>
        </w:tc>
        <w:tc>
          <w:tcPr>
            <w:tcW w:w="7335" w:type="dxa"/>
            <w:shd w:val="clear" w:color="auto" w:fill="BFBFBF" w:themeFill="background1" w:themeFillShade="BF"/>
          </w:tcPr>
          <w:p w:rsidR="0003646D" w:rsidRPr="0049504D" w:rsidRDefault="0003646D" w:rsidP="001148EF">
            <w:pPr>
              <w:pStyle w:val="a6"/>
              <w:ind w:left="0"/>
              <w:jc w:val="both"/>
              <w:rPr>
                <w:rFonts w:ascii="Times New Roman" w:eastAsia="Times New Roman" w:hAnsi="Times New Roman"/>
                <w:b/>
                <w:i/>
                <w:lang w:eastAsia="ru-RU"/>
              </w:rPr>
            </w:pPr>
            <w:r w:rsidRPr="0049504D">
              <w:rPr>
                <w:rFonts w:ascii="Times New Roman" w:hAnsi="Times New Roman"/>
                <w:b/>
                <w:i/>
              </w:rPr>
              <w:t>Порядок определения справедливой стоимости</w:t>
            </w:r>
          </w:p>
        </w:tc>
      </w:tr>
      <w:tr w:rsidR="0003646D" w:rsidTr="00BC7CEF">
        <w:tc>
          <w:tcPr>
            <w:tcW w:w="2802" w:type="dxa"/>
          </w:tcPr>
          <w:p w:rsidR="006D1807" w:rsidRPr="006D1807" w:rsidRDefault="006D1807" w:rsidP="001148EF">
            <w:pPr>
              <w:spacing w:line="276" w:lineRule="auto"/>
              <w:jc w:val="both"/>
              <w:rPr>
                <w:sz w:val="20"/>
              </w:rPr>
            </w:pPr>
            <w:r w:rsidRPr="006D1807">
              <w:rPr>
                <w:sz w:val="20"/>
              </w:rPr>
              <w:t>Ценная бумага российского эмитента</w:t>
            </w:r>
          </w:p>
          <w:p w:rsidR="0003646D" w:rsidRPr="006D1807" w:rsidRDefault="006D1807" w:rsidP="00F329F1">
            <w:pPr>
              <w:spacing w:line="276" w:lineRule="auto"/>
              <w:jc w:val="both"/>
              <w:rPr>
                <w:sz w:val="20"/>
              </w:rPr>
            </w:pPr>
            <w:r w:rsidRPr="006D1807">
              <w:rPr>
                <w:sz w:val="20"/>
              </w:rPr>
              <w:t xml:space="preserve">Ценная бумага иностранного эмитента (за исключением </w:t>
            </w:r>
            <w:r w:rsidR="00F329F1" w:rsidRPr="006D1807">
              <w:rPr>
                <w:sz w:val="20"/>
              </w:rPr>
              <w:t>инвестиционных паев российских паевых инвестиционных фондов, ипотечных сертификатов участия,</w:t>
            </w:r>
            <w:r w:rsidR="00F329F1">
              <w:rPr>
                <w:sz w:val="20"/>
              </w:rPr>
              <w:t xml:space="preserve"> </w:t>
            </w:r>
            <w:r w:rsidRPr="006D1807">
              <w:rPr>
                <w:sz w:val="20"/>
              </w:rPr>
              <w:t>депозитарных расписок)</w:t>
            </w:r>
          </w:p>
        </w:tc>
        <w:tc>
          <w:tcPr>
            <w:tcW w:w="7335" w:type="dxa"/>
          </w:tcPr>
          <w:p w:rsidR="00415929" w:rsidRDefault="00415929" w:rsidP="001148EF">
            <w:pPr>
              <w:spacing w:line="276" w:lineRule="auto"/>
              <w:jc w:val="both"/>
              <w:rPr>
                <w:sz w:val="20"/>
              </w:rPr>
            </w:pPr>
            <w:r w:rsidRPr="00F42355">
              <w:rPr>
                <w:b/>
                <w:sz w:val="20"/>
              </w:rPr>
              <w:t>Справедливая стоимость акций,</w:t>
            </w:r>
            <w:r w:rsidRPr="00415929">
              <w:rPr>
                <w:sz w:val="20"/>
              </w:rPr>
              <w:t xml:space="preserve"> обращающихся на российских и иностранных фондовых биржах, определяется в соответствии с моделью оценки, основанной на корректировке исторической цены. </w:t>
            </w:r>
          </w:p>
          <w:p w:rsidR="0003646D" w:rsidRDefault="00415929" w:rsidP="001148EF">
            <w:pPr>
              <w:spacing w:line="276" w:lineRule="auto"/>
              <w:jc w:val="both"/>
              <w:rPr>
                <w:sz w:val="20"/>
              </w:rPr>
            </w:pPr>
            <w:r w:rsidRPr="00415929">
              <w:rPr>
                <w:sz w:val="20"/>
              </w:rPr>
              <w:t>Данная корректировка применяется в случае отсутствия наблюдаемой цены в течение не более десяти рабочих дней. (далее 3 уровень)</w:t>
            </w:r>
            <w:r>
              <w:rPr>
                <w:sz w:val="20"/>
              </w:rPr>
              <w:t>.</w:t>
            </w:r>
          </w:p>
          <w:p w:rsidR="00415929" w:rsidRPr="00415929" w:rsidRDefault="00415929" w:rsidP="001148EF">
            <w:pPr>
              <w:spacing w:line="276" w:lineRule="auto"/>
              <w:jc w:val="both"/>
              <w:rPr>
                <w:sz w:val="20"/>
              </w:rPr>
            </w:pPr>
            <w:r w:rsidRPr="00415929">
              <w:rPr>
                <w:sz w:val="20"/>
              </w:rPr>
              <w:t>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В качестве рыночных индикаторов могут использоваться:</w:t>
            </w:r>
          </w:p>
          <w:p w:rsidR="00415929" w:rsidRPr="00415929" w:rsidRDefault="00415929" w:rsidP="001148EF">
            <w:pPr>
              <w:spacing w:line="276" w:lineRule="auto"/>
              <w:jc w:val="both"/>
              <w:rPr>
                <w:sz w:val="20"/>
              </w:rPr>
            </w:pPr>
            <w:r w:rsidRPr="00415929">
              <w:rPr>
                <w:sz w:val="20"/>
              </w:rPr>
              <w:t xml:space="preserve">- индексы акций широкого рынка (основные индексы), такие как Индекс ММВБ, РТС, MSCI, S&amp;P500, DJIA и другие; - </w:t>
            </w:r>
            <w:proofErr w:type="spellStart"/>
            <w:r w:rsidRPr="00415929">
              <w:rPr>
                <w:sz w:val="20"/>
              </w:rPr>
              <w:t>капитализационные</w:t>
            </w:r>
            <w:proofErr w:type="spellEnd"/>
            <w:r w:rsidRPr="00415929">
              <w:rPr>
                <w:sz w:val="20"/>
              </w:rPr>
              <w:t xml:space="preserve"> индексы акций (высокой, средней и низкой капитализации);</w:t>
            </w:r>
          </w:p>
          <w:p w:rsidR="00415929" w:rsidRPr="00415929" w:rsidRDefault="00415929" w:rsidP="001148EF">
            <w:pPr>
              <w:spacing w:line="276" w:lineRule="auto"/>
              <w:jc w:val="both"/>
              <w:rPr>
                <w:sz w:val="20"/>
              </w:rPr>
            </w:pPr>
            <w:r w:rsidRPr="00415929">
              <w:rPr>
                <w:sz w:val="20"/>
              </w:rPr>
              <w:t>- отраслевые индексы.</w:t>
            </w:r>
          </w:p>
          <w:p w:rsidR="00415929" w:rsidRPr="00415929" w:rsidRDefault="00415929" w:rsidP="001148EF">
            <w:pPr>
              <w:spacing w:line="276" w:lineRule="auto"/>
              <w:jc w:val="both"/>
              <w:rPr>
                <w:sz w:val="20"/>
              </w:rPr>
            </w:pPr>
            <w:r w:rsidRPr="00415929">
              <w:rPr>
                <w:sz w:val="20"/>
              </w:rPr>
              <w:t xml:space="preserve">При выборе индекса преимущество отдается индексу, рассчитываемому организатором торгов, на котором обращается ценная бумага. По депозитарным распискам возможно использование рыночных индикаторов в отношении базовых активов. </w:t>
            </w:r>
          </w:p>
          <w:p w:rsidR="00415929" w:rsidRDefault="00415929" w:rsidP="001148EF">
            <w:pPr>
              <w:spacing w:line="276" w:lineRule="auto"/>
              <w:jc w:val="both"/>
              <w:rPr>
                <w:color w:val="000000"/>
                <w:sz w:val="20"/>
              </w:rPr>
            </w:pPr>
            <w:r w:rsidRPr="00415929">
              <w:rPr>
                <w:color w:val="000000"/>
                <w:sz w:val="20"/>
              </w:rPr>
              <w:t>В случае, если валюта индекса отличается от валюты оцениваемой ценной бумаги, расчет производится с учетом курсовой разницы по курсу Банка России на дату расчета</w:t>
            </w:r>
            <w:r>
              <w:rPr>
                <w:color w:val="000000"/>
                <w:sz w:val="20"/>
              </w:rPr>
              <w:t>.</w:t>
            </w:r>
          </w:p>
          <w:p w:rsidR="00415929" w:rsidRPr="00F3381E" w:rsidRDefault="00415929" w:rsidP="001148EF">
            <w:pPr>
              <w:spacing w:line="276" w:lineRule="auto"/>
              <w:jc w:val="both"/>
              <w:rPr>
                <w:sz w:val="20"/>
                <w:lang w:val="en-US"/>
              </w:rPr>
            </w:pPr>
            <w:r w:rsidRPr="00F3381E">
              <w:rPr>
                <w:sz w:val="20"/>
                <w:lang w:val="en-US"/>
              </w:rPr>
              <w:t>P1’= P0’ * (E(</w:t>
            </w:r>
            <w:proofErr w:type="spellStart"/>
            <w:r w:rsidRPr="00F3381E">
              <w:rPr>
                <w:sz w:val="20"/>
                <w:lang w:val="en-US"/>
              </w:rPr>
              <w:t>Rp</w:t>
            </w:r>
            <w:proofErr w:type="spellEnd"/>
            <w:r w:rsidRPr="00F3381E">
              <w:rPr>
                <w:sz w:val="20"/>
                <w:lang w:val="en-US"/>
              </w:rPr>
              <w:t>) + 1)</w:t>
            </w:r>
          </w:p>
          <w:p w:rsidR="00415929" w:rsidRPr="00F62F22" w:rsidRDefault="00415929" w:rsidP="001148EF">
            <w:pPr>
              <w:spacing w:line="276" w:lineRule="auto"/>
              <w:jc w:val="both"/>
              <w:rPr>
                <w:sz w:val="20"/>
                <w:lang w:val="en-US"/>
              </w:rPr>
            </w:pPr>
            <w:r w:rsidRPr="00F62F22">
              <w:rPr>
                <w:sz w:val="20"/>
                <w:lang w:val="en-US"/>
              </w:rPr>
              <w:t>E(</w:t>
            </w:r>
            <w:proofErr w:type="spellStart"/>
            <w:r w:rsidRPr="00F62F22">
              <w:rPr>
                <w:sz w:val="20"/>
                <w:lang w:val="en-US"/>
              </w:rPr>
              <w:t>Rp</w:t>
            </w:r>
            <w:proofErr w:type="spellEnd"/>
            <w:r w:rsidRPr="00F62F22">
              <w:rPr>
                <w:sz w:val="20"/>
                <w:lang w:val="en-US"/>
              </w:rPr>
              <w:t xml:space="preserve">) = Rf +  </w:t>
            </w:r>
            <w:r w:rsidRPr="00415929">
              <w:rPr>
                <w:sz w:val="20"/>
              </w:rPr>
              <w:t>β</w:t>
            </w:r>
            <w:r w:rsidRPr="00F62F22">
              <w:rPr>
                <w:sz w:val="20"/>
                <w:lang w:val="en-US"/>
              </w:rPr>
              <w:t xml:space="preserve"> * (Rm - Rf)</w:t>
            </w:r>
          </w:p>
          <w:p w:rsidR="00415929" w:rsidRPr="00415929" w:rsidRDefault="00415929" w:rsidP="001148EF">
            <w:pPr>
              <w:spacing w:line="276" w:lineRule="auto"/>
              <w:jc w:val="both"/>
              <w:rPr>
                <w:sz w:val="20"/>
              </w:rPr>
            </w:pPr>
            <w:proofErr w:type="spellStart"/>
            <w:r w:rsidRPr="00415929">
              <w:rPr>
                <w:sz w:val="20"/>
              </w:rPr>
              <w:t>Rm</w:t>
            </w:r>
            <w:proofErr w:type="spellEnd"/>
            <w:r w:rsidRPr="00415929">
              <w:rPr>
                <w:sz w:val="20"/>
              </w:rPr>
              <w:t xml:space="preserve"> = P1/P0 - 1</w:t>
            </w:r>
          </w:p>
          <w:p w:rsidR="00415929" w:rsidRPr="00415929" w:rsidRDefault="00415929" w:rsidP="001148EF">
            <w:pPr>
              <w:spacing w:line="276" w:lineRule="auto"/>
              <w:jc w:val="both"/>
              <w:rPr>
                <w:sz w:val="20"/>
              </w:rPr>
            </w:pPr>
            <w:r w:rsidRPr="00415929">
              <w:rPr>
                <w:sz w:val="20"/>
              </w:rPr>
              <w:t>где:</w:t>
            </w:r>
          </w:p>
          <w:p w:rsidR="00415929" w:rsidRPr="00415929" w:rsidRDefault="00415929" w:rsidP="001148EF">
            <w:pPr>
              <w:spacing w:line="276" w:lineRule="auto"/>
              <w:jc w:val="both"/>
              <w:rPr>
                <w:sz w:val="20"/>
              </w:rPr>
            </w:pPr>
            <w:r w:rsidRPr="00415929">
              <w:rPr>
                <w:sz w:val="20"/>
              </w:rPr>
              <w:t>P1’  - справедливая стоимость одной ценной бумаги на дату определения СЧА</w:t>
            </w:r>
          </w:p>
          <w:p w:rsidR="00415929" w:rsidRPr="00415929" w:rsidRDefault="00415929" w:rsidP="001148EF">
            <w:pPr>
              <w:spacing w:line="276" w:lineRule="auto"/>
              <w:jc w:val="both"/>
              <w:rPr>
                <w:sz w:val="20"/>
              </w:rPr>
            </w:pPr>
            <w:r w:rsidRPr="00415929">
              <w:rPr>
                <w:sz w:val="20"/>
              </w:rPr>
              <w:t xml:space="preserve">P0’ - последняя определенная справедливая стоимость ценной бумаги </w:t>
            </w:r>
          </w:p>
          <w:p w:rsidR="00415929" w:rsidRPr="00415929" w:rsidRDefault="00415929" w:rsidP="001148EF">
            <w:pPr>
              <w:spacing w:line="276" w:lineRule="auto"/>
              <w:jc w:val="both"/>
              <w:rPr>
                <w:sz w:val="20"/>
              </w:rPr>
            </w:pPr>
            <w:r w:rsidRPr="00415929">
              <w:rPr>
                <w:sz w:val="20"/>
              </w:rPr>
              <w:t>P1 - значение рыночного индикатора на дату определения СЧА</w:t>
            </w:r>
          </w:p>
          <w:p w:rsidR="00415929" w:rsidRPr="00415929" w:rsidRDefault="00415929" w:rsidP="001148EF">
            <w:pPr>
              <w:spacing w:line="276" w:lineRule="auto"/>
              <w:jc w:val="both"/>
              <w:rPr>
                <w:sz w:val="20"/>
              </w:rPr>
            </w:pPr>
            <w:r w:rsidRPr="00415929">
              <w:rPr>
                <w:sz w:val="20"/>
              </w:rPr>
              <w:t>P0 - значение рыночного индикатора на дату, предшествующую дате определения СЧА</w:t>
            </w:r>
          </w:p>
          <w:p w:rsidR="00B63B08" w:rsidRDefault="00415929" w:rsidP="001148EF">
            <w:pPr>
              <w:spacing w:line="276" w:lineRule="auto"/>
              <w:jc w:val="both"/>
              <w:rPr>
                <w:sz w:val="20"/>
              </w:rPr>
            </w:pPr>
            <w:proofErr w:type="spellStart"/>
            <w:r w:rsidRPr="00415929">
              <w:rPr>
                <w:sz w:val="20"/>
              </w:rPr>
              <w:t>Rf</w:t>
            </w:r>
            <w:proofErr w:type="spellEnd"/>
            <w:r w:rsidRPr="00415929">
              <w:rPr>
                <w:sz w:val="20"/>
              </w:rPr>
              <w:t xml:space="preserve"> - индикативн</w:t>
            </w:r>
            <w:r w:rsidR="00B63B08">
              <w:rPr>
                <w:sz w:val="20"/>
              </w:rPr>
              <w:t>ая</w:t>
            </w:r>
            <w:r w:rsidRPr="00415929">
              <w:rPr>
                <w:sz w:val="20"/>
              </w:rPr>
              <w:t xml:space="preserve"> взвешенн</w:t>
            </w:r>
            <w:r w:rsidR="00B63B08">
              <w:rPr>
                <w:sz w:val="20"/>
              </w:rPr>
              <w:t>ая</w:t>
            </w:r>
            <w:r w:rsidRPr="00415929">
              <w:rPr>
                <w:sz w:val="20"/>
              </w:rPr>
              <w:t xml:space="preserve"> ставк</w:t>
            </w:r>
            <w:r w:rsidR="00B63B08">
              <w:rPr>
                <w:sz w:val="20"/>
              </w:rPr>
              <w:t>а</w:t>
            </w:r>
            <w:r w:rsidRPr="00415929">
              <w:rPr>
                <w:sz w:val="20"/>
              </w:rPr>
              <w:t xml:space="preserve"> однодневных рублевых кредитов (депозитов) на условиях «</w:t>
            </w:r>
            <w:proofErr w:type="spellStart"/>
            <w:r w:rsidRPr="00415929">
              <w:rPr>
                <w:sz w:val="20"/>
              </w:rPr>
              <w:t>overnight</w:t>
            </w:r>
            <w:proofErr w:type="spellEnd"/>
            <w:r w:rsidRPr="00415929">
              <w:rPr>
                <w:sz w:val="20"/>
              </w:rPr>
              <w:t>» RUONIA</w:t>
            </w:r>
          </w:p>
          <w:p w:rsidR="00415929" w:rsidRPr="00415929" w:rsidRDefault="00415929" w:rsidP="001148EF">
            <w:pPr>
              <w:spacing w:line="276" w:lineRule="auto"/>
              <w:jc w:val="both"/>
              <w:rPr>
                <w:sz w:val="20"/>
              </w:rPr>
            </w:pPr>
            <w:r w:rsidRPr="00415929">
              <w:rPr>
                <w:sz w:val="20"/>
              </w:rPr>
              <w:t>β -  коэффициент  "бета",  рассчитанный по изменениям цен (значений) рыночного индикатора и изменениям цены ценной бумаги. Для расчета коэффициента β используются значения, определенные не более чем за 45 рабочих дней</w:t>
            </w:r>
          </w:p>
          <w:p w:rsidR="00415929" w:rsidRPr="00415929" w:rsidRDefault="00415929" w:rsidP="001148EF">
            <w:pPr>
              <w:spacing w:line="276" w:lineRule="auto"/>
              <w:jc w:val="both"/>
              <w:rPr>
                <w:sz w:val="20"/>
              </w:rPr>
            </w:pPr>
            <w:r w:rsidRPr="00415929">
              <w:rPr>
                <w:sz w:val="20"/>
              </w:rPr>
              <w:t>Для оценки справедливой стоимости к значению P1’ применяются корректировочные коэффициенты, зависящие от степени неактивности рынка.</w:t>
            </w:r>
          </w:p>
          <w:p w:rsidR="00415929" w:rsidRPr="00415929" w:rsidRDefault="00415929" w:rsidP="001148EF">
            <w:pPr>
              <w:spacing w:line="276" w:lineRule="auto"/>
              <w:jc w:val="both"/>
              <w:rPr>
                <w:sz w:val="20"/>
              </w:rPr>
            </w:pPr>
            <w:r w:rsidRPr="00415929">
              <w:rPr>
                <w:sz w:val="20"/>
              </w:rPr>
              <w:t>При отсутствии торгов по ценной бумаге в течение:</w:t>
            </w:r>
          </w:p>
          <w:p w:rsidR="00415929" w:rsidRPr="00415929" w:rsidRDefault="00415929" w:rsidP="001148EF">
            <w:pPr>
              <w:spacing w:line="276" w:lineRule="auto"/>
              <w:jc w:val="both"/>
              <w:rPr>
                <w:sz w:val="20"/>
              </w:rPr>
            </w:pPr>
            <w:r w:rsidRPr="00415929">
              <w:rPr>
                <w:sz w:val="20"/>
              </w:rPr>
              <w:t xml:space="preserve">- последних трех рабочих дней применяется коэффициент из диапазона 0,99 – 0,98 </w:t>
            </w:r>
          </w:p>
          <w:p w:rsidR="00415929" w:rsidRPr="00415929" w:rsidRDefault="00415929" w:rsidP="001148EF">
            <w:pPr>
              <w:spacing w:line="276" w:lineRule="auto"/>
              <w:jc w:val="both"/>
              <w:rPr>
                <w:sz w:val="20"/>
              </w:rPr>
            </w:pPr>
            <w:r w:rsidRPr="00415929">
              <w:rPr>
                <w:sz w:val="20"/>
              </w:rPr>
              <w:t>- последних пяти рабочих дней применяется коэффициент из диапазона 0,97 – 0,96</w:t>
            </w:r>
          </w:p>
          <w:p w:rsidR="00415929" w:rsidRDefault="00415929" w:rsidP="001148EF">
            <w:pPr>
              <w:spacing w:line="276" w:lineRule="auto"/>
              <w:jc w:val="both"/>
              <w:rPr>
                <w:sz w:val="20"/>
              </w:rPr>
            </w:pPr>
            <w:r w:rsidRPr="00415929">
              <w:rPr>
                <w:sz w:val="20"/>
              </w:rPr>
              <w:t>- последних десяти рабочих дней применяется коэффициент из диапазона 0,95 – 0,94</w:t>
            </w:r>
          </w:p>
          <w:p w:rsidR="00E761CB" w:rsidRDefault="00F42355" w:rsidP="00E761CB">
            <w:pPr>
              <w:spacing w:line="276" w:lineRule="auto"/>
              <w:jc w:val="both"/>
              <w:rPr>
                <w:color w:val="000000"/>
                <w:sz w:val="20"/>
              </w:rPr>
            </w:pPr>
            <w:r w:rsidRPr="00F42355">
              <w:rPr>
                <w:b/>
                <w:bCs/>
                <w:color w:val="000000"/>
                <w:sz w:val="20"/>
              </w:rPr>
              <w:t>Для</w:t>
            </w:r>
            <w:r w:rsidRPr="00F42355">
              <w:rPr>
                <w:color w:val="000000"/>
                <w:sz w:val="20"/>
              </w:rPr>
              <w:t xml:space="preserve"> </w:t>
            </w:r>
            <w:r w:rsidRPr="00F42355">
              <w:rPr>
                <w:b/>
                <w:bCs/>
                <w:color w:val="000000"/>
                <w:sz w:val="20"/>
              </w:rPr>
              <w:t>облигаций российских эмитентов</w:t>
            </w:r>
            <w:r w:rsidR="00E761CB" w:rsidRPr="00E761CB">
              <w:rPr>
                <w:b/>
                <w:bCs/>
                <w:color w:val="000000"/>
                <w:sz w:val="20"/>
              </w:rPr>
              <w:t xml:space="preserve"> (</w:t>
            </w:r>
            <w:r w:rsidR="00BC7CEF">
              <w:rPr>
                <w:b/>
                <w:bCs/>
                <w:color w:val="000000"/>
                <w:sz w:val="20"/>
              </w:rPr>
              <w:t>за исключением о</w:t>
            </w:r>
            <w:r w:rsidR="00BC7CEF" w:rsidRPr="00B1590C">
              <w:rPr>
                <w:sz w:val="20"/>
              </w:rPr>
              <w:t>блигаци</w:t>
            </w:r>
            <w:r w:rsidR="00BC7CEF">
              <w:rPr>
                <w:sz w:val="20"/>
              </w:rPr>
              <w:t>й</w:t>
            </w:r>
            <w:r w:rsidR="00BC7CEF" w:rsidRPr="00B1590C">
              <w:rPr>
                <w:sz w:val="20"/>
              </w:rPr>
              <w:t xml:space="preserve"> внешних облигационных займов Российской Федерации </w:t>
            </w:r>
            <w:r w:rsidR="00BC7CEF">
              <w:rPr>
                <w:sz w:val="20"/>
              </w:rPr>
              <w:t>)</w:t>
            </w:r>
            <w:r w:rsidRPr="00F42355">
              <w:rPr>
                <w:b/>
                <w:bCs/>
                <w:color w:val="000000"/>
                <w:sz w:val="20"/>
              </w:rPr>
              <w:t xml:space="preserve">: </w:t>
            </w:r>
            <w:r w:rsidRPr="00F42355">
              <w:rPr>
                <w:b/>
                <w:bCs/>
                <w:color w:val="000000"/>
                <w:sz w:val="20"/>
              </w:rPr>
              <w:br/>
            </w:r>
            <w:r w:rsidR="00144DE6">
              <w:rPr>
                <w:color w:val="000000"/>
                <w:sz w:val="20"/>
              </w:rPr>
              <w:t xml:space="preserve">а) </w:t>
            </w:r>
            <w:r w:rsidR="00144DE6" w:rsidRPr="00144DE6">
              <w:rPr>
                <w:color w:val="000000"/>
                <w:sz w:val="20"/>
              </w:rPr>
              <w:t>цена, рассчитанная НКО АО НРД по методике НФА</w:t>
            </w:r>
          </w:p>
          <w:p w:rsidR="00415929" w:rsidRDefault="00BC4D89" w:rsidP="00144DE6">
            <w:pPr>
              <w:spacing w:line="276" w:lineRule="auto"/>
              <w:rPr>
                <w:color w:val="000000"/>
                <w:sz w:val="20"/>
              </w:rPr>
            </w:pPr>
            <w:r>
              <w:rPr>
                <w:color w:val="000000"/>
                <w:sz w:val="20"/>
                <w:lang w:val="en-US"/>
              </w:rPr>
              <w:t>b</w:t>
            </w:r>
            <w:r w:rsidR="00E761CB" w:rsidRPr="00E761CB">
              <w:rPr>
                <w:color w:val="000000"/>
                <w:sz w:val="20"/>
              </w:rPr>
              <w:t xml:space="preserve">) </w:t>
            </w:r>
            <w:r w:rsidR="00F42355" w:rsidRPr="00F42355">
              <w:rPr>
                <w:color w:val="000000"/>
                <w:sz w:val="20"/>
              </w:rPr>
              <w:t xml:space="preserve">цена, рассчитанная по модели оценки в соответствии </w:t>
            </w:r>
            <w:r w:rsidR="00F42355" w:rsidRPr="00B63B08">
              <w:rPr>
                <w:color w:val="000000"/>
                <w:sz w:val="20"/>
              </w:rPr>
              <w:t xml:space="preserve">с Приложением </w:t>
            </w:r>
            <w:r w:rsidR="00BA40D0" w:rsidRPr="00B63B08">
              <w:rPr>
                <w:color w:val="000000"/>
                <w:sz w:val="20"/>
              </w:rPr>
              <w:t>№2</w:t>
            </w:r>
            <w:r w:rsidR="00F42355" w:rsidRPr="00B63B08">
              <w:rPr>
                <w:color w:val="000000"/>
                <w:sz w:val="20"/>
              </w:rPr>
              <w:t>.</w:t>
            </w:r>
          </w:p>
          <w:p w:rsidR="00F42355" w:rsidRDefault="00F42355" w:rsidP="001148EF">
            <w:pPr>
              <w:spacing w:line="276" w:lineRule="auto"/>
              <w:jc w:val="both"/>
              <w:rPr>
                <w:b/>
                <w:bCs/>
                <w:color w:val="000000"/>
                <w:sz w:val="20"/>
              </w:rPr>
            </w:pPr>
            <w:r w:rsidRPr="00F42355">
              <w:rPr>
                <w:b/>
                <w:bCs/>
                <w:color w:val="000000"/>
                <w:sz w:val="20"/>
              </w:rPr>
              <w:t>Для облигаций иностранных эмитентов</w:t>
            </w:r>
            <w:r>
              <w:rPr>
                <w:b/>
                <w:bCs/>
                <w:color w:val="000000"/>
                <w:sz w:val="20"/>
              </w:rPr>
              <w:t>:</w:t>
            </w:r>
          </w:p>
          <w:p w:rsidR="00137D77" w:rsidRDefault="00137D77" w:rsidP="001148EF">
            <w:pPr>
              <w:spacing w:line="276" w:lineRule="auto"/>
              <w:jc w:val="both"/>
              <w:rPr>
                <w:sz w:val="20"/>
              </w:rPr>
            </w:pPr>
            <w:r w:rsidRPr="00137D77">
              <w:rPr>
                <w:sz w:val="20"/>
              </w:rPr>
              <w:lastRenderedPageBreak/>
              <w:t>Для определения справедливой стоимости, используются наблюдаемые цены активного внебиржевого рынка, выбранные в следующем порядке (убывания приоритета</w:t>
            </w:r>
            <w:r>
              <w:rPr>
                <w:sz w:val="20"/>
              </w:rPr>
              <w:t>:</w:t>
            </w:r>
          </w:p>
          <w:p w:rsidR="00137D77" w:rsidRDefault="00137D77" w:rsidP="001148EF">
            <w:pPr>
              <w:spacing w:line="276" w:lineRule="auto"/>
              <w:jc w:val="both"/>
              <w:rPr>
                <w:bCs/>
                <w:color w:val="000000"/>
                <w:sz w:val="20"/>
              </w:rPr>
            </w:pPr>
            <w:r>
              <w:rPr>
                <w:bCs/>
                <w:color w:val="000000"/>
                <w:sz w:val="20"/>
              </w:rPr>
              <w:t>а) ц</w:t>
            </w:r>
            <w:r w:rsidRPr="00137D77">
              <w:rPr>
                <w:bCs/>
                <w:color w:val="000000"/>
                <w:sz w:val="20"/>
              </w:rPr>
              <w:t>ена BGN, раскрываемая информационной системой "Блумберг" (</w:t>
            </w:r>
            <w:proofErr w:type="spellStart"/>
            <w:r w:rsidRPr="00137D77">
              <w:rPr>
                <w:bCs/>
                <w:color w:val="000000"/>
                <w:sz w:val="20"/>
              </w:rPr>
              <w:t>Bloomberg</w:t>
            </w:r>
            <w:proofErr w:type="spellEnd"/>
            <w:r w:rsidRPr="00137D77">
              <w:rPr>
                <w:bCs/>
                <w:color w:val="000000"/>
                <w:sz w:val="20"/>
              </w:rPr>
              <w:t>) на дату определения СЧА</w:t>
            </w:r>
            <w:r>
              <w:rPr>
                <w:bCs/>
                <w:color w:val="000000"/>
                <w:sz w:val="20"/>
              </w:rPr>
              <w:t>;</w:t>
            </w:r>
          </w:p>
          <w:p w:rsidR="00137D77" w:rsidRDefault="00137D77" w:rsidP="001148EF">
            <w:pPr>
              <w:spacing w:line="276" w:lineRule="auto"/>
              <w:jc w:val="both"/>
              <w:rPr>
                <w:bCs/>
                <w:color w:val="000000"/>
                <w:sz w:val="20"/>
              </w:rPr>
            </w:pPr>
            <w:r>
              <w:rPr>
                <w:bCs/>
                <w:color w:val="000000"/>
                <w:sz w:val="20"/>
              </w:rPr>
              <w:t>б) ц</w:t>
            </w:r>
            <w:r w:rsidRPr="00137D77">
              <w:rPr>
                <w:bCs/>
                <w:color w:val="000000"/>
                <w:sz w:val="20"/>
              </w:rPr>
              <w:t>ена BVAL, раскрываемая информационной системой "Блумберг" (</w:t>
            </w:r>
            <w:proofErr w:type="spellStart"/>
            <w:r w:rsidRPr="00137D77">
              <w:rPr>
                <w:bCs/>
                <w:color w:val="000000"/>
                <w:sz w:val="20"/>
              </w:rPr>
              <w:t>Bloomberg</w:t>
            </w:r>
            <w:proofErr w:type="spellEnd"/>
            <w:r w:rsidRPr="00137D77">
              <w:rPr>
                <w:bCs/>
                <w:color w:val="000000"/>
                <w:sz w:val="20"/>
              </w:rPr>
              <w:t>) на дату определения СЧА.</w:t>
            </w:r>
          </w:p>
          <w:p w:rsidR="00F42355" w:rsidRPr="00137D77" w:rsidRDefault="00137D77" w:rsidP="001148EF">
            <w:pPr>
              <w:spacing w:line="276" w:lineRule="auto"/>
              <w:jc w:val="both"/>
              <w:rPr>
                <w:bCs/>
                <w:color w:val="000000"/>
                <w:sz w:val="20"/>
              </w:rPr>
            </w:pPr>
            <w:r w:rsidRPr="00137D77">
              <w:rPr>
                <w:color w:val="000000"/>
                <w:sz w:val="20"/>
              </w:rPr>
              <w:t>При отсутствии  необходимых данных для расчета стоимости, справедливая оценка определяется на 3-м уровне оценки</w:t>
            </w:r>
            <w:r>
              <w:rPr>
                <w:color w:val="000000"/>
                <w:sz w:val="20"/>
              </w:rPr>
              <w:t>.</w:t>
            </w:r>
          </w:p>
        </w:tc>
      </w:tr>
      <w:tr w:rsidR="0003646D" w:rsidTr="00BC7CEF">
        <w:tc>
          <w:tcPr>
            <w:tcW w:w="2802" w:type="dxa"/>
          </w:tcPr>
          <w:p w:rsidR="008C6471" w:rsidRPr="00B1590C" w:rsidRDefault="008C6471" w:rsidP="008C6471">
            <w:pPr>
              <w:spacing w:line="276" w:lineRule="auto"/>
              <w:jc w:val="both"/>
              <w:rPr>
                <w:sz w:val="20"/>
              </w:rPr>
            </w:pPr>
            <w:r w:rsidRPr="00B1590C">
              <w:rPr>
                <w:sz w:val="20"/>
              </w:rPr>
              <w:lastRenderedPageBreak/>
              <w:t xml:space="preserve">Облигация внешних облигационных займов Российской Федерации </w:t>
            </w:r>
          </w:p>
          <w:p w:rsidR="00B1590C" w:rsidRPr="00B1590C" w:rsidRDefault="008C6471" w:rsidP="008C6471">
            <w:pPr>
              <w:spacing w:line="276" w:lineRule="auto"/>
              <w:jc w:val="both"/>
              <w:rPr>
                <w:sz w:val="20"/>
              </w:rPr>
            </w:pPr>
            <w:r w:rsidRPr="00B1590C">
              <w:rPr>
                <w:sz w:val="20"/>
              </w:rPr>
              <w:t xml:space="preserve">Долговая ценная бумага иностранных государств </w:t>
            </w:r>
            <w:r w:rsidR="00B1590C" w:rsidRPr="00B1590C">
              <w:rPr>
                <w:sz w:val="20"/>
              </w:rPr>
              <w:t>Еврооблигация иностранного эмитента</w:t>
            </w:r>
          </w:p>
          <w:p w:rsidR="0003646D" w:rsidRPr="006D1807" w:rsidRDefault="00B1590C" w:rsidP="001148EF">
            <w:pPr>
              <w:spacing w:line="276" w:lineRule="auto"/>
              <w:jc w:val="both"/>
              <w:rPr>
                <w:sz w:val="20"/>
              </w:rPr>
            </w:pPr>
            <w:r w:rsidRPr="00B1590C">
              <w:rPr>
                <w:sz w:val="20"/>
              </w:rPr>
              <w:t>Ценная бумага международной финансовой организации</w:t>
            </w:r>
          </w:p>
        </w:tc>
        <w:tc>
          <w:tcPr>
            <w:tcW w:w="7335" w:type="dxa"/>
          </w:tcPr>
          <w:p w:rsidR="00B1590C" w:rsidRDefault="00B1590C" w:rsidP="001148EF">
            <w:pPr>
              <w:pStyle w:val="a6"/>
              <w:ind w:left="0"/>
              <w:jc w:val="both"/>
              <w:rPr>
                <w:rFonts w:ascii="Times New Roman" w:hAnsi="Times New Roman"/>
                <w:sz w:val="20"/>
                <w:szCs w:val="20"/>
              </w:rPr>
            </w:pPr>
            <w:r w:rsidRPr="00B1590C">
              <w:rPr>
                <w:rFonts w:ascii="Times New Roman" w:hAnsi="Times New Roman"/>
                <w:sz w:val="20"/>
                <w:szCs w:val="20"/>
              </w:rPr>
              <w:t>Для определения справедливой стоимости, используются наблюдаемые цены активного внебиржевого рынка, выбранные в следующем порядке (убывания приоритета):</w:t>
            </w:r>
            <w:r>
              <w:rPr>
                <w:rFonts w:ascii="Times New Roman" w:hAnsi="Times New Roman"/>
                <w:sz w:val="20"/>
                <w:szCs w:val="20"/>
              </w:rPr>
              <w:t xml:space="preserve"> </w:t>
            </w:r>
          </w:p>
          <w:p w:rsidR="00B1590C" w:rsidRDefault="00B1590C" w:rsidP="001148EF">
            <w:pPr>
              <w:pStyle w:val="a6"/>
              <w:ind w:left="0"/>
              <w:jc w:val="both"/>
              <w:rPr>
                <w:rFonts w:ascii="Times New Roman" w:hAnsi="Times New Roman"/>
                <w:sz w:val="20"/>
                <w:szCs w:val="20"/>
              </w:rPr>
            </w:pPr>
            <w:r>
              <w:rPr>
                <w:rFonts w:ascii="Times New Roman" w:hAnsi="Times New Roman"/>
                <w:sz w:val="20"/>
                <w:szCs w:val="20"/>
              </w:rPr>
              <w:t xml:space="preserve">а) </w:t>
            </w:r>
            <w:r w:rsidRPr="00B1590C">
              <w:rPr>
                <w:rFonts w:ascii="Times New Roman" w:hAnsi="Times New Roman"/>
                <w:sz w:val="20"/>
                <w:szCs w:val="20"/>
              </w:rPr>
              <w:t>цена BGN (</w:t>
            </w:r>
            <w:r w:rsidRPr="00B1590C">
              <w:rPr>
                <w:rFonts w:ascii="Times New Roman" w:hAnsi="Times New Roman"/>
                <w:sz w:val="20"/>
                <w:szCs w:val="20"/>
                <w:lang w:val="en-US"/>
              </w:rPr>
              <w:t>Bloomberg</w:t>
            </w:r>
            <w:r w:rsidRPr="00B1590C">
              <w:rPr>
                <w:rFonts w:ascii="Times New Roman" w:hAnsi="Times New Roman"/>
                <w:sz w:val="20"/>
                <w:szCs w:val="20"/>
              </w:rPr>
              <w:t xml:space="preserve"> </w:t>
            </w:r>
            <w:r w:rsidRPr="00B1590C">
              <w:rPr>
                <w:rFonts w:ascii="Times New Roman" w:hAnsi="Times New Roman"/>
                <w:sz w:val="20"/>
                <w:szCs w:val="20"/>
                <w:lang w:val="en-US"/>
              </w:rPr>
              <w:t>Generic</w:t>
            </w:r>
            <w:r w:rsidRPr="00B1590C">
              <w:rPr>
                <w:rFonts w:ascii="Times New Roman" w:hAnsi="Times New Roman"/>
                <w:sz w:val="20"/>
                <w:szCs w:val="20"/>
              </w:rPr>
              <w:t>), раскрываемая информационной системой "Блумберг" (</w:t>
            </w:r>
            <w:proofErr w:type="spellStart"/>
            <w:r w:rsidRPr="00B1590C">
              <w:rPr>
                <w:rFonts w:ascii="Times New Roman" w:hAnsi="Times New Roman"/>
                <w:sz w:val="20"/>
                <w:szCs w:val="20"/>
              </w:rPr>
              <w:t>Bloomberg</w:t>
            </w:r>
            <w:proofErr w:type="spellEnd"/>
            <w:r w:rsidRPr="00B1590C">
              <w:rPr>
                <w:rFonts w:ascii="Times New Roman" w:hAnsi="Times New Roman"/>
                <w:sz w:val="20"/>
                <w:szCs w:val="20"/>
              </w:rPr>
              <w:t xml:space="preserve">) на дату определения СЧА; </w:t>
            </w:r>
          </w:p>
          <w:p w:rsidR="00B1590C" w:rsidRDefault="00B1590C" w:rsidP="001148EF">
            <w:pPr>
              <w:pStyle w:val="a6"/>
              <w:ind w:left="0"/>
              <w:jc w:val="both"/>
              <w:rPr>
                <w:rFonts w:ascii="Times New Roman" w:hAnsi="Times New Roman"/>
                <w:sz w:val="20"/>
                <w:szCs w:val="20"/>
              </w:rPr>
            </w:pPr>
            <w:r>
              <w:rPr>
                <w:rFonts w:ascii="Times New Roman" w:hAnsi="Times New Roman"/>
                <w:sz w:val="20"/>
                <w:szCs w:val="20"/>
              </w:rPr>
              <w:t xml:space="preserve">б) </w:t>
            </w:r>
            <w:r w:rsidRPr="00B1590C">
              <w:rPr>
                <w:rFonts w:ascii="Times New Roman" w:eastAsia="Times New Roman" w:hAnsi="Times New Roman"/>
                <w:iCs/>
                <w:sz w:val="20"/>
                <w:szCs w:val="20"/>
                <w:lang w:eastAsia="ru-RU"/>
              </w:rPr>
              <w:t xml:space="preserve">цена BVAL </w:t>
            </w:r>
            <w:r w:rsidRPr="00B1590C">
              <w:rPr>
                <w:rFonts w:ascii="Times New Roman" w:hAnsi="Times New Roman"/>
                <w:sz w:val="20"/>
                <w:szCs w:val="20"/>
              </w:rPr>
              <w:t>(</w:t>
            </w:r>
            <w:r w:rsidRPr="00B1590C">
              <w:rPr>
                <w:rFonts w:ascii="Times New Roman" w:hAnsi="Times New Roman"/>
                <w:sz w:val="20"/>
                <w:szCs w:val="20"/>
                <w:lang w:val="en-US"/>
              </w:rPr>
              <w:t>Bloomberg</w:t>
            </w:r>
            <w:r w:rsidRPr="00B1590C">
              <w:rPr>
                <w:rFonts w:ascii="Times New Roman" w:hAnsi="Times New Roman"/>
                <w:sz w:val="20"/>
                <w:szCs w:val="20"/>
              </w:rPr>
              <w:t xml:space="preserve"> </w:t>
            </w:r>
            <w:r w:rsidRPr="00B1590C">
              <w:rPr>
                <w:rFonts w:ascii="Times New Roman" w:hAnsi="Times New Roman"/>
                <w:sz w:val="20"/>
                <w:szCs w:val="20"/>
                <w:lang w:val="en-US"/>
              </w:rPr>
              <w:t>Valuation</w:t>
            </w:r>
            <w:r w:rsidRPr="00B1590C">
              <w:rPr>
                <w:rFonts w:ascii="Times New Roman" w:hAnsi="Times New Roman"/>
                <w:sz w:val="20"/>
                <w:szCs w:val="20"/>
              </w:rPr>
              <w:t>)</w:t>
            </w:r>
            <w:r w:rsidRPr="00B1590C">
              <w:rPr>
                <w:rFonts w:ascii="Times New Roman" w:eastAsia="Times New Roman" w:hAnsi="Times New Roman"/>
                <w:iCs/>
                <w:sz w:val="20"/>
                <w:szCs w:val="20"/>
                <w:lang w:eastAsia="ru-RU"/>
              </w:rPr>
              <w:t>, раскрываемая информационной системой "Блумберг" (</w:t>
            </w:r>
            <w:proofErr w:type="spellStart"/>
            <w:r w:rsidRPr="00B1590C">
              <w:rPr>
                <w:rFonts w:ascii="Times New Roman" w:eastAsia="Times New Roman" w:hAnsi="Times New Roman"/>
                <w:iCs/>
                <w:sz w:val="20"/>
                <w:szCs w:val="20"/>
                <w:lang w:eastAsia="ru-RU"/>
              </w:rPr>
              <w:t>Bloomberg</w:t>
            </w:r>
            <w:proofErr w:type="spellEnd"/>
            <w:r w:rsidRPr="00B1590C">
              <w:rPr>
                <w:rFonts w:ascii="Times New Roman" w:eastAsia="Times New Roman" w:hAnsi="Times New Roman"/>
                <w:iCs/>
                <w:sz w:val="20"/>
                <w:szCs w:val="20"/>
                <w:lang w:eastAsia="ru-RU"/>
              </w:rPr>
              <w:t xml:space="preserve">) на дату </w:t>
            </w:r>
            <w:r w:rsidRPr="00B1590C">
              <w:rPr>
                <w:rFonts w:ascii="Times New Roman" w:hAnsi="Times New Roman"/>
                <w:sz w:val="20"/>
                <w:szCs w:val="20"/>
              </w:rPr>
              <w:t>определения СЧА.</w:t>
            </w:r>
            <w:r>
              <w:rPr>
                <w:rFonts w:ascii="Times New Roman" w:hAnsi="Times New Roman"/>
                <w:sz w:val="20"/>
                <w:szCs w:val="20"/>
              </w:rPr>
              <w:t xml:space="preserve"> </w:t>
            </w:r>
          </w:p>
          <w:p w:rsidR="0003646D" w:rsidRPr="006D1807" w:rsidRDefault="00B1590C" w:rsidP="001148EF">
            <w:pPr>
              <w:pStyle w:val="a6"/>
              <w:ind w:left="0"/>
              <w:jc w:val="both"/>
              <w:rPr>
                <w:rFonts w:ascii="Times New Roman" w:hAnsi="Times New Roman"/>
                <w:sz w:val="20"/>
                <w:szCs w:val="20"/>
              </w:rPr>
            </w:pPr>
            <w:r w:rsidRPr="00B1590C">
              <w:rPr>
                <w:rFonts w:ascii="Times New Roman" w:hAnsi="Times New Roman"/>
                <w:sz w:val="20"/>
                <w:szCs w:val="20"/>
              </w:rPr>
              <w:t>Если  указанные цены отсутствуют, для ценной бумаги применяется  3-й уровень оценки стоимости ценных бумаг.</w:t>
            </w:r>
          </w:p>
        </w:tc>
      </w:tr>
      <w:tr w:rsidR="008C6471" w:rsidTr="00BC7CEF">
        <w:tc>
          <w:tcPr>
            <w:tcW w:w="2802" w:type="dxa"/>
          </w:tcPr>
          <w:p w:rsidR="008C6471" w:rsidRPr="00212236" w:rsidRDefault="008C6471" w:rsidP="001148EF">
            <w:pPr>
              <w:spacing w:line="276" w:lineRule="auto"/>
              <w:jc w:val="both"/>
              <w:rPr>
                <w:rFonts w:asciiTheme="minorHAnsi" w:hAnsiTheme="minorHAnsi"/>
                <w:sz w:val="20"/>
              </w:rPr>
            </w:pPr>
            <w:r w:rsidRPr="00212236">
              <w:rPr>
                <w:sz w:val="20"/>
              </w:rPr>
              <w:t>Инвестиционные паи российских паевых инвестиционных фондов, ипотечные сертификаты участия</w:t>
            </w:r>
          </w:p>
        </w:tc>
        <w:tc>
          <w:tcPr>
            <w:tcW w:w="7335" w:type="dxa"/>
          </w:tcPr>
          <w:p w:rsidR="008C6471" w:rsidRPr="00212236" w:rsidRDefault="008C6471" w:rsidP="008C6471">
            <w:pPr>
              <w:pStyle w:val="a6"/>
              <w:ind w:left="0"/>
              <w:jc w:val="both"/>
              <w:rPr>
                <w:rFonts w:ascii="Times New Roman" w:hAnsi="Times New Roman"/>
                <w:sz w:val="20"/>
                <w:szCs w:val="20"/>
              </w:rPr>
            </w:pPr>
            <w:r w:rsidRPr="00212236">
              <w:rPr>
                <w:rFonts w:ascii="Times New Roman" w:hAnsi="Times New Roman"/>
                <w:sz w:val="20"/>
                <w:szCs w:val="20"/>
              </w:rPr>
              <w:t>Для определения справедливой стоимости используется расчетная стоимость инвестиционного пая (сертификата участия), определенная в соответствии с нормативными правовыми актами на дату определения СЧА или последнюю дату ее определения, предшествующую дате определения СЧА и раскрытая / предоставленная управляющей компанией ПИФ</w:t>
            </w:r>
            <w:r>
              <w:rPr>
                <w:rFonts w:ascii="Times New Roman" w:hAnsi="Times New Roman"/>
                <w:sz w:val="20"/>
                <w:szCs w:val="20"/>
              </w:rPr>
              <w:t xml:space="preserve"> </w:t>
            </w:r>
            <w:r w:rsidRPr="00212236">
              <w:rPr>
                <w:rFonts w:ascii="Times New Roman" w:hAnsi="Times New Roman"/>
                <w:sz w:val="20"/>
                <w:szCs w:val="20"/>
              </w:rPr>
              <w:t>(ипотечного покрытия).</w:t>
            </w:r>
          </w:p>
          <w:p w:rsidR="008C6471" w:rsidRPr="00212236" w:rsidRDefault="008C6471" w:rsidP="008C6471">
            <w:pPr>
              <w:spacing w:line="276" w:lineRule="auto"/>
              <w:jc w:val="both"/>
              <w:rPr>
                <w:sz w:val="20"/>
              </w:rPr>
            </w:pPr>
            <w:r w:rsidRPr="00212236">
              <w:rPr>
                <w:sz w:val="20"/>
              </w:rPr>
              <w:t>В случае отсутствия раскрытых управляющей компанией данных о расчетной стоимости, применяется 3-й уровень оценки</w:t>
            </w:r>
            <w:r>
              <w:rPr>
                <w:sz w:val="20"/>
              </w:rPr>
              <w:t>.</w:t>
            </w:r>
          </w:p>
        </w:tc>
      </w:tr>
      <w:tr w:rsidR="0003646D" w:rsidTr="00BC7CEF">
        <w:tc>
          <w:tcPr>
            <w:tcW w:w="2802" w:type="dxa"/>
          </w:tcPr>
          <w:p w:rsidR="0003646D" w:rsidRPr="00212236" w:rsidRDefault="00212236" w:rsidP="001148EF">
            <w:pPr>
              <w:spacing w:line="276" w:lineRule="auto"/>
              <w:jc w:val="both"/>
              <w:rPr>
                <w:sz w:val="20"/>
              </w:rPr>
            </w:pPr>
            <w:r w:rsidRPr="009256FD">
              <w:rPr>
                <w:sz w:val="20"/>
              </w:rPr>
              <w:t>Депозитарная расписка</w:t>
            </w:r>
          </w:p>
        </w:tc>
        <w:tc>
          <w:tcPr>
            <w:tcW w:w="7335" w:type="dxa"/>
          </w:tcPr>
          <w:p w:rsidR="0003646D" w:rsidRPr="00212236" w:rsidRDefault="00212236" w:rsidP="001148EF">
            <w:pPr>
              <w:spacing w:line="276" w:lineRule="auto"/>
              <w:jc w:val="both"/>
              <w:rPr>
                <w:sz w:val="20"/>
              </w:rPr>
            </w:pPr>
            <w:r w:rsidRPr="00212236">
              <w:rPr>
                <w:sz w:val="20"/>
              </w:rPr>
              <w:t>Для определения справедливой стоимости используется расчетная стоимость ценной бумаги, на которую выдана депозитарная расписка, определенная по алгоритму определения справедливой стоимости на основании цен 1-го уровня, указанных в настоящих Правилах определения СЧА, с учетом количества ценных бумаг, права на которые подтверждает одна депозитарная расписка.</w:t>
            </w:r>
          </w:p>
        </w:tc>
      </w:tr>
    </w:tbl>
    <w:p w:rsidR="0003646D" w:rsidRDefault="0003646D" w:rsidP="001148EF">
      <w:pPr>
        <w:spacing w:line="276" w:lineRule="auto"/>
        <w:jc w:val="both"/>
        <w:rPr>
          <w:szCs w:val="24"/>
        </w:rPr>
      </w:pPr>
    </w:p>
    <w:p w:rsidR="00212236" w:rsidRDefault="00212236" w:rsidP="001148EF">
      <w:pPr>
        <w:spacing w:line="276" w:lineRule="auto"/>
        <w:jc w:val="both"/>
        <w:rPr>
          <w:b/>
          <w:bCs/>
          <w:iCs/>
        </w:rPr>
      </w:pPr>
      <w:r>
        <w:rPr>
          <w:szCs w:val="24"/>
        </w:rPr>
        <w:tab/>
        <w:t xml:space="preserve">- </w:t>
      </w:r>
      <w:r w:rsidRPr="00212236">
        <w:rPr>
          <w:bCs/>
          <w:iCs/>
        </w:rPr>
        <w:t xml:space="preserve">Модели оценки стоимости ценных бумаг, для которых не определяется активный рынок и отсутствуют наблюдаемые данные </w:t>
      </w:r>
      <w:r w:rsidRPr="00212236">
        <w:rPr>
          <w:b/>
          <w:bCs/>
          <w:iCs/>
        </w:rPr>
        <w:t>(3-й уровень)</w:t>
      </w:r>
    </w:p>
    <w:tbl>
      <w:tblPr>
        <w:tblStyle w:val="ae"/>
        <w:tblW w:w="0" w:type="auto"/>
        <w:tblLook w:val="04A0" w:firstRow="1" w:lastRow="0" w:firstColumn="1" w:lastColumn="0" w:noHBand="0" w:noVBand="1"/>
      </w:tblPr>
      <w:tblGrid>
        <w:gridCol w:w="2802"/>
        <w:gridCol w:w="7335"/>
      </w:tblGrid>
      <w:tr w:rsidR="00EA66C9" w:rsidTr="00EA66C9">
        <w:tc>
          <w:tcPr>
            <w:tcW w:w="2802" w:type="dxa"/>
            <w:shd w:val="clear" w:color="auto" w:fill="BFBFBF" w:themeFill="background1" w:themeFillShade="BF"/>
          </w:tcPr>
          <w:p w:rsidR="00EA66C9" w:rsidRPr="0049504D" w:rsidRDefault="00EA66C9" w:rsidP="001148EF">
            <w:pPr>
              <w:pStyle w:val="a6"/>
              <w:ind w:left="0"/>
              <w:jc w:val="both"/>
              <w:rPr>
                <w:rFonts w:ascii="Times New Roman" w:eastAsia="Times New Roman" w:hAnsi="Times New Roman"/>
                <w:b/>
                <w:i/>
                <w:lang w:eastAsia="ru-RU"/>
              </w:rPr>
            </w:pPr>
            <w:r w:rsidRPr="0049504D">
              <w:rPr>
                <w:rFonts w:ascii="Times New Roman" w:eastAsia="Times New Roman" w:hAnsi="Times New Roman"/>
                <w:b/>
                <w:i/>
                <w:lang w:eastAsia="ru-RU"/>
              </w:rPr>
              <w:t>Ценные бумаги</w:t>
            </w:r>
          </w:p>
        </w:tc>
        <w:tc>
          <w:tcPr>
            <w:tcW w:w="7335" w:type="dxa"/>
            <w:shd w:val="clear" w:color="auto" w:fill="BFBFBF" w:themeFill="background1" w:themeFillShade="BF"/>
          </w:tcPr>
          <w:p w:rsidR="00EA66C9" w:rsidRPr="0049504D" w:rsidRDefault="00EA66C9" w:rsidP="001148EF">
            <w:pPr>
              <w:pStyle w:val="a6"/>
              <w:ind w:left="0"/>
              <w:jc w:val="both"/>
              <w:rPr>
                <w:rFonts w:ascii="Times New Roman" w:eastAsia="Times New Roman" w:hAnsi="Times New Roman"/>
                <w:b/>
                <w:i/>
                <w:lang w:eastAsia="ru-RU"/>
              </w:rPr>
            </w:pPr>
            <w:r w:rsidRPr="0049504D">
              <w:rPr>
                <w:rFonts w:ascii="Times New Roman" w:hAnsi="Times New Roman"/>
                <w:b/>
                <w:i/>
              </w:rPr>
              <w:t>Порядок определения справедливой стоимости</w:t>
            </w:r>
          </w:p>
        </w:tc>
      </w:tr>
      <w:tr w:rsidR="008C6471" w:rsidTr="00EA66C9">
        <w:tc>
          <w:tcPr>
            <w:tcW w:w="2802" w:type="dxa"/>
          </w:tcPr>
          <w:p w:rsidR="008C6471" w:rsidRPr="00EA66C9" w:rsidRDefault="008C6471" w:rsidP="001148EF">
            <w:pPr>
              <w:pStyle w:val="a6"/>
              <w:ind w:left="0"/>
              <w:jc w:val="both"/>
              <w:rPr>
                <w:rFonts w:ascii="Times New Roman" w:hAnsi="Times New Roman"/>
                <w:sz w:val="20"/>
                <w:szCs w:val="20"/>
              </w:rPr>
            </w:pPr>
            <w:r w:rsidRPr="00EA66C9">
              <w:rPr>
                <w:rFonts w:ascii="Times New Roman" w:hAnsi="Times New Roman"/>
                <w:sz w:val="20"/>
                <w:szCs w:val="20"/>
              </w:rPr>
              <w:t>Депозитный сертификат</w:t>
            </w:r>
          </w:p>
        </w:tc>
        <w:tc>
          <w:tcPr>
            <w:tcW w:w="7335" w:type="dxa"/>
          </w:tcPr>
          <w:p w:rsidR="008C6471" w:rsidRPr="00EA66C9" w:rsidRDefault="008C6471" w:rsidP="001148EF">
            <w:pPr>
              <w:pStyle w:val="a6"/>
              <w:ind w:left="0"/>
              <w:jc w:val="both"/>
              <w:rPr>
                <w:rFonts w:ascii="Times New Roman" w:hAnsi="Times New Roman"/>
                <w:sz w:val="20"/>
                <w:szCs w:val="20"/>
              </w:rPr>
            </w:pPr>
            <w:r w:rsidRPr="009256FD">
              <w:rPr>
                <w:rFonts w:ascii="Times New Roman" w:hAnsi="Times New Roman"/>
                <w:sz w:val="20"/>
                <w:szCs w:val="20"/>
              </w:rPr>
              <w:t>Для определения справедливой стоимости, используется метод определения справедливой стоимости, принятый для денежных средств во вкладах (Приложение №4 п.2).</w:t>
            </w:r>
          </w:p>
        </w:tc>
      </w:tr>
      <w:tr w:rsidR="00EA66C9" w:rsidTr="00EA66C9">
        <w:tc>
          <w:tcPr>
            <w:tcW w:w="2802" w:type="dxa"/>
          </w:tcPr>
          <w:p w:rsidR="00EA66C9" w:rsidRPr="00EA66C9" w:rsidRDefault="00EA66C9" w:rsidP="001148EF">
            <w:pPr>
              <w:pStyle w:val="a6"/>
              <w:ind w:left="0"/>
              <w:jc w:val="both"/>
              <w:rPr>
                <w:rFonts w:ascii="Times New Roman" w:hAnsi="Times New Roman"/>
                <w:sz w:val="20"/>
                <w:szCs w:val="20"/>
              </w:rPr>
            </w:pPr>
            <w:r w:rsidRPr="00EA66C9">
              <w:rPr>
                <w:rFonts w:ascii="Times New Roman" w:hAnsi="Times New Roman"/>
                <w:sz w:val="20"/>
                <w:szCs w:val="20"/>
              </w:rPr>
              <w:t>Ценная бумага российских эмитентов и ценная бумага иностранных эмитентов</w:t>
            </w:r>
          </w:p>
        </w:tc>
        <w:tc>
          <w:tcPr>
            <w:tcW w:w="7335" w:type="dxa"/>
          </w:tcPr>
          <w:p w:rsidR="00EA66C9" w:rsidRPr="00EA66C9" w:rsidRDefault="00EA66C9" w:rsidP="001148EF">
            <w:pPr>
              <w:pStyle w:val="a6"/>
              <w:ind w:left="0"/>
              <w:jc w:val="both"/>
              <w:rPr>
                <w:rFonts w:ascii="Times New Roman" w:hAnsi="Times New Roman"/>
                <w:sz w:val="20"/>
                <w:szCs w:val="20"/>
              </w:rPr>
            </w:pPr>
            <w:r w:rsidRPr="00EA66C9">
              <w:rPr>
                <w:rFonts w:ascii="Times New Roman" w:hAnsi="Times New Roman"/>
                <w:sz w:val="20"/>
                <w:szCs w:val="20"/>
              </w:rPr>
              <w:t>Для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r w:rsidR="0084025C">
              <w:rPr>
                <w:rFonts w:ascii="Times New Roman" w:hAnsi="Times New Roman"/>
                <w:sz w:val="20"/>
                <w:szCs w:val="20"/>
              </w:rPr>
              <w:t xml:space="preserve"> А также иные методы</w:t>
            </w:r>
            <w:r w:rsidR="00D119A6">
              <w:rPr>
                <w:rFonts w:ascii="Times New Roman" w:hAnsi="Times New Roman"/>
                <w:sz w:val="20"/>
                <w:szCs w:val="20"/>
              </w:rPr>
              <w:t xml:space="preserve"> определения,</w:t>
            </w:r>
            <w:r w:rsidR="0084025C">
              <w:rPr>
                <w:rFonts w:ascii="Times New Roman" w:hAnsi="Times New Roman"/>
                <w:sz w:val="20"/>
                <w:szCs w:val="20"/>
              </w:rPr>
              <w:t xml:space="preserve"> указанные в правилах определения СЧА.</w:t>
            </w:r>
          </w:p>
        </w:tc>
      </w:tr>
    </w:tbl>
    <w:p w:rsidR="00212236" w:rsidRPr="00212236" w:rsidRDefault="00212236" w:rsidP="001148EF">
      <w:pPr>
        <w:spacing w:line="276" w:lineRule="auto"/>
        <w:jc w:val="both"/>
        <w:rPr>
          <w:szCs w:val="24"/>
        </w:rPr>
      </w:pPr>
    </w:p>
    <w:p w:rsidR="00190B21" w:rsidRDefault="00CC559B" w:rsidP="001148EF">
      <w:pPr>
        <w:spacing w:line="276" w:lineRule="auto"/>
        <w:jc w:val="both"/>
        <w:rPr>
          <w:bCs/>
          <w:iCs/>
          <w:szCs w:val="24"/>
        </w:rPr>
      </w:pPr>
      <w:r>
        <w:rPr>
          <w:szCs w:val="24"/>
        </w:rPr>
        <w:tab/>
        <w:t xml:space="preserve">- </w:t>
      </w:r>
      <w:r w:rsidRPr="00CC559B">
        <w:rPr>
          <w:bCs/>
          <w:iCs/>
          <w:szCs w:val="24"/>
        </w:rPr>
        <w:t>Модели оценки стоимости ценных бумаг, по которым определен аналогичный актив</w:t>
      </w:r>
    </w:p>
    <w:tbl>
      <w:tblPr>
        <w:tblStyle w:val="ae"/>
        <w:tblW w:w="0" w:type="auto"/>
        <w:tblLook w:val="04A0" w:firstRow="1" w:lastRow="0" w:firstColumn="1" w:lastColumn="0" w:noHBand="0" w:noVBand="1"/>
      </w:tblPr>
      <w:tblGrid>
        <w:gridCol w:w="2802"/>
        <w:gridCol w:w="7335"/>
      </w:tblGrid>
      <w:tr w:rsidR="00CC559B" w:rsidTr="00CC559B">
        <w:tc>
          <w:tcPr>
            <w:tcW w:w="2802" w:type="dxa"/>
            <w:shd w:val="clear" w:color="auto" w:fill="BFBFBF" w:themeFill="background1" w:themeFillShade="BF"/>
          </w:tcPr>
          <w:p w:rsidR="00CC559B" w:rsidRPr="0049504D" w:rsidRDefault="00CC559B" w:rsidP="001148EF">
            <w:pPr>
              <w:pStyle w:val="a6"/>
              <w:ind w:left="0"/>
              <w:jc w:val="both"/>
              <w:rPr>
                <w:rFonts w:ascii="Times New Roman" w:eastAsia="Times New Roman" w:hAnsi="Times New Roman"/>
                <w:b/>
                <w:i/>
                <w:lang w:eastAsia="ru-RU"/>
              </w:rPr>
            </w:pPr>
            <w:r w:rsidRPr="0049504D">
              <w:rPr>
                <w:rFonts w:ascii="Times New Roman" w:eastAsia="Times New Roman" w:hAnsi="Times New Roman"/>
                <w:b/>
                <w:i/>
                <w:lang w:eastAsia="ru-RU"/>
              </w:rPr>
              <w:t>Ценные бумаги</w:t>
            </w:r>
          </w:p>
        </w:tc>
        <w:tc>
          <w:tcPr>
            <w:tcW w:w="7335" w:type="dxa"/>
            <w:shd w:val="clear" w:color="auto" w:fill="BFBFBF" w:themeFill="background1" w:themeFillShade="BF"/>
          </w:tcPr>
          <w:p w:rsidR="00CC559B" w:rsidRPr="0049504D" w:rsidRDefault="00CC559B" w:rsidP="001148EF">
            <w:pPr>
              <w:pStyle w:val="a6"/>
              <w:ind w:left="0"/>
              <w:jc w:val="both"/>
              <w:rPr>
                <w:rFonts w:ascii="Times New Roman" w:eastAsia="Times New Roman" w:hAnsi="Times New Roman"/>
                <w:b/>
                <w:i/>
                <w:lang w:eastAsia="ru-RU"/>
              </w:rPr>
            </w:pPr>
            <w:r w:rsidRPr="0049504D">
              <w:rPr>
                <w:rFonts w:ascii="Times New Roman" w:hAnsi="Times New Roman"/>
                <w:b/>
                <w:i/>
              </w:rPr>
              <w:t>Порядок определения справедливой стоимости</w:t>
            </w:r>
          </w:p>
        </w:tc>
      </w:tr>
      <w:tr w:rsidR="00CC559B" w:rsidTr="00CC559B">
        <w:tc>
          <w:tcPr>
            <w:tcW w:w="2802" w:type="dxa"/>
          </w:tcPr>
          <w:p w:rsidR="00CC559B" w:rsidRPr="00CC559B" w:rsidDel="00F42424" w:rsidRDefault="00CC559B" w:rsidP="001148EF">
            <w:pPr>
              <w:pStyle w:val="a6"/>
              <w:ind w:left="0"/>
              <w:jc w:val="both"/>
              <w:rPr>
                <w:rFonts w:ascii="Times New Roman" w:hAnsi="Times New Roman"/>
                <w:sz w:val="20"/>
                <w:szCs w:val="20"/>
              </w:rPr>
            </w:pPr>
            <w:r w:rsidRPr="00CC559B" w:rsidDel="00F42424">
              <w:rPr>
                <w:rFonts w:ascii="Times New Roman" w:hAnsi="Times New Roman"/>
                <w:sz w:val="20"/>
                <w:szCs w:val="20"/>
              </w:rPr>
              <w:t>Ценная бумага является дополнительным выпуском</w:t>
            </w:r>
          </w:p>
        </w:tc>
        <w:tc>
          <w:tcPr>
            <w:tcW w:w="7335" w:type="dxa"/>
          </w:tcPr>
          <w:p w:rsidR="00CC559B" w:rsidRDefault="00CC559B" w:rsidP="001148EF">
            <w:pPr>
              <w:pStyle w:val="a6"/>
              <w:ind w:left="34"/>
              <w:jc w:val="both"/>
              <w:rPr>
                <w:rFonts w:ascii="Times New Roman" w:eastAsia="Times New Roman" w:hAnsi="Times New Roman"/>
                <w:iCs/>
                <w:sz w:val="20"/>
                <w:szCs w:val="20"/>
                <w:lang w:eastAsia="ru-RU"/>
              </w:rPr>
            </w:pPr>
            <w:r w:rsidRPr="00CC559B">
              <w:rPr>
                <w:rFonts w:ascii="Times New Roman" w:eastAsia="Times New Roman" w:hAnsi="Times New Roman"/>
                <w:iCs/>
                <w:sz w:val="20"/>
                <w:szCs w:val="20"/>
                <w:lang w:eastAsia="ru-RU"/>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CC559B" w:rsidDel="00F42424">
              <w:rPr>
                <w:rFonts w:ascii="Times New Roman" w:eastAsia="Times New Roman" w:hAnsi="Times New Roman"/>
                <w:iCs/>
                <w:sz w:val="20"/>
                <w:szCs w:val="20"/>
                <w:lang w:eastAsia="ru-RU"/>
              </w:rPr>
              <w:t xml:space="preserve">, на </w:t>
            </w:r>
            <w:r w:rsidRPr="00CC559B">
              <w:rPr>
                <w:rFonts w:ascii="Times New Roman" w:eastAsia="Times New Roman" w:hAnsi="Times New Roman"/>
                <w:iCs/>
                <w:sz w:val="20"/>
                <w:szCs w:val="20"/>
                <w:lang w:eastAsia="ru-RU"/>
              </w:rPr>
              <w:t>дату определения СЧА</w:t>
            </w:r>
            <w:r w:rsidRPr="00CC559B" w:rsidDel="00F42424">
              <w:rPr>
                <w:rFonts w:ascii="Times New Roman" w:eastAsia="Times New Roman" w:hAnsi="Times New Roman"/>
                <w:iCs/>
                <w:sz w:val="20"/>
                <w:szCs w:val="20"/>
                <w:lang w:eastAsia="ru-RU"/>
              </w:rPr>
              <w:t xml:space="preserve"> в соответствии с моделям оценки стоимости ценных бумаг, для которых  определен активный рынок</w:t>
            </w:r>
            <w:r w:rsidRPr="00CC559B">
              <w:rPr>
                <w:rFonts w:ascii="Times New Roman" w:eastAsia="Times New Roman" w:hAnsi="Times New Roman"/>
                <w:iCs/>
                <w:sz w:val="20"/>
                <w:szCs w:val="20"/>
                <w:lang w:eastAsia="ru-RU"/>
              </w:rPr>
              <w:t>.</w:t>
            </w:r>
            <w:r>
              <w:rPr>
                <w:rFonts w:ascii="Times New Roman" w:eastAsia="Times New Roman" w:hAnsi="Times New Roman"/>
                <w:iCs/>
                <w:sz w:val="20"/>
                <w:szCs w:val="20"/>
                <w:lang w:eastAsia="ru-RU"/>
              </w:rPr>
              <w:t xml:space="preserve"> </w:t>
            </w:r>
          </w:p>
          <w:p w:rsidR="00CC559B" w:rsidRPr="00CC559B" w:rsidRDefault="00CC559B" w:rsidP="001148EF">
            <w:pPr>
              <w:pStyle w:val="a6"/>
              <w:ind w:left="34"/>
              <w:jc w:val="both"/>
              <w:rPr>
                <w:rFonts w:ascii="Times New Roman" w:eastAsia="Times New Roman" w:hAnsi="Times New Roman"/>
                <w:iCs/>
                <w:sz w:val="20"/>
                <w:szCs w:val="20"/>
                <w:lang w:eastAsia="ru-RU"/>
              </w:rPr>
            </w:pPr>
            <w:r w:rsidRPr="00CC559B" w:rsidDel="00F42424">
              <w:rPr>
                <w:rFonts w:ascii="Times New Roman" w:hAnsi="Times New Roman"/>
                <w:iCs/>
                <w:sz w:val="20"/>
                <w:szCs w:val="20"/>
                <w:lang w:eastAsia="ru-RU"/>
              </w:rPr>
              <w:t xml:space="preserve">Справедливая стоимость определяется согласно </w:t>
            </w:r>
            <w:r w:rsidRPr="00CC559B">
              <w:rPr>
                <w:rFonts w:ascii="Times New Roman" w:hAnsi="Times New Roman"/>
                <w:iCs/>
                <w:sz w:val="20"/>
                <w:szCs w:val="20"/>
                <w:lang w:eastAsia="ru-RU"/>
              </w:rPr>
              <w:t>этому порядку</w:t>
            </w:r>
            <w:r w:rsidRPr="00CC559B" w:rsidDel="00F42424">
              <w:rPr>
                <w:rFonts w:ascii="Times New Roman" w:hAnsi="Times New Roman"/>
                <w:iCs/>
                <w:sz w:val="20"/>
                <w:szCs w:val="20"/>
                <w:lang w:eastAsia="ru-RU"/>
              </w:rPr>
              <w:t xml:space="preserve"> до возникновения </w:t>
            </w:r>
            <w:r w:rsidRPr="00CC559B" w:rsidDel="00F42424">
              <w:rPr>
                <w:rFonts w:ascii="Times New Roman" w:hAnsi="Times New Roman"/>
                <w:iCs/>
                <w:sz w:val="20"/>
                <w:szCs w:val="20"/>
                <w:lang w:eastAsia="ru-RU"/>
              </w:rPr>
              <w:lastRenderedPageBreak/>
              <w:t xml:space="preserve">справедливой стоимости </w:t>
            </w:r>
            <w:r w:rsidRPr="00CC559B">
              <w:rPr>
                <w:rFonts w:ascii="Times New Roman" w:hAnsi="Times New Roman"/>
                <w:iCs/>
                <w:sz w:val="20"/>
                <w:szCs w:val="20"/>
                <w:lang w:eastAsia="ru-RU"/>
              </w:rPr>
              <w:t>ценной бумаги,</w:t>
            </w:r>
            <w:r w:rsidRPr="00CC559B" w:rsidDel="00F42424">
              <w:rPr>
                <w:rFonts w:ascii="Times New Roman" w:hAnsi="Times New Roman"/>
                <w:iCs/>
                <w:sz w:val="20"/>
                <w:szCs w:val="20"/>
                <w:lang w:eastAsia="ru-RU"/>
              </w:rPr>
              <w:t xml:space="preserve"> </w:t>
            </w:r>
            <w:r w:rsidRPr="00CC559B" w:rsidDel="00F42424">
              <w:rPr>
                <w:rFonts w:ascii="Times New Roman" w:hAnsi="Times New Roman"/>
                <w:sz w:val="20"/>
                <w:szCs w:val="20"/>
              </w:rPr>
              <w:t>явля</w:t>
            </w:r>
            <w:r w:rsidRPr="00CC559B">
              <w:rPr>
                <w:rFonts w:ascii="Times New Roman" w:hAnsi="Times New Roman"/>
                <w:sz w:val="20"/>
                <w:szCs w:val="20"/>
              </w:rPr>
              <w:t xml:space="preserve">ющейся </w:t>
            </w:r>
            <w:r w:rsidRPr="00CC559B" w:rsidDel="00F42424">
              <w:rPr>
                <w:rFonts w:ascii="Times New Roman" w:hAnsi="Times New Roman"/>
                <w:sz w:val="20"/>
                <w:szCs w:val="20"/>
              </w:rPr>
              <w:t>дополнительным выпуском</w:t>
            </w:r>
            <w:r w:rsidRPr="00CC559B" w:rsidDel="00F42424">
              <w:rPr>
                <w:rFonts w:ascii="Times New Roman" w:hAnsi="Times New Roman"/>
                <w:iCs/>
                <w:sz w:val="20"/>
                <w:szCs w:val="20"/>
                <w:lang w:eastAsia="ru-RU"/>
              </w:rPr>
              <w:t>.</w:t>
            </w:r>
          </w:p>
        </w:tc>
      </w:tr>
      <w:tr w:rsidR="00CC559B" w:rsidTr="00CC559B">
        <w:tc>
          <w:tcPr>
            <w:tcW w:w="2802" w:type="dxa"/>
          </w:tcPr>
          <w:p w:rsidR="00CC559B" w:rsidRPr="00CC559B" w:rsidDel="00F42424" w:rsidRDefault="00CC559B" w:rsidP="001148EF">
            <w:pPr>
              <w:pStyle w:val="a6"/>
              <w:ind w:left="0"/>
              <w:jc w:val="both"/>
              <w:rPr>
                <w:rFonts w:ascii="Times New Roman" w:hAnsi="Times New Roman"/>
                <w:sz w:val="20"/>
                <w:szCs w:val="20"/>
              </w:rPr>
            </w:pPr>
            <w:r w:rsidRPr="00CC559B">
              <w:rPr>
                <w:rFonts w:ascii="Times New Roman" w:eastAsia="Times New Roman" w:hAnsi="Times New Roman"/>
                <w:iCs/>
                <w:sz w:val="20"/>
                <w:szCs w:val="20"/>
                <w:lang w:eastAsia="ru-RU"/>
              </w:rPr>
              <w:lastRenderedPageBreak/>
              <w:t>Ц</w:t>
            </w:r>
            <w:r w:rsidRPr="00CC559B" w:rsidDel="00F42424">
              <w:rPr>
                <w:rFonts w:ascii="Times New Roman" w:eastAsia="Times New Roman" w:hAnsi="Times New Roman"/>
                <w:iCs/>
                <w:sz w:val="20"/>
                <w:szCs w:val="20"/>
                <w:lang w:eastAsia="ru-RU"/>
              </w:rPr>
              <w:t>енн</w:t>
            </w:r>
            <w:r w:rsidRPr="00CC559B">
              <w:rPr>
                <w:rFonts w:ascii="Times New Roman" w:eastAsia="Times New Roman" w:hAnsi="Times New Roman"/>
                <w:iCs/>
                <w:sz w:val="20"/>
                <w:szCs w:val="20"/>
                <w:lang w:eastAsia="ru-RU"/>
              </w:rPr>
              <w:t>ая</w:t>
            </w:r>
            <w:r w:rsidRPr="00CC559B" w:rsidDel="00F42424">
              <w:rPr>
                <w:rFonts w:ascii="Times New Roman" w:eastAsia="Times New Roman" w:hAnsi="Times New Roman"/>
                <w:iCs/>
                <w:sz w:val="20"/>
                <w:szCs w:val="20"/>
                <w:lang w:eastAsia="ru-RU"/>
              </w:rPr>
              <w:t xml:space="preserve"> бумаг</w:t>
            </w:r>
            <w:r w:rsidRPr="00CC559B">
              <w:rPr>
                <w:rFonts w:ascii="Times New Roman" w:eastAsia="Times New Roman" w:hAnsi="Times New Roman"/>
                <w:iCs/>
                <w:sz w:val="20"/>
                <w:szCs w:val="20"/>
                <w:lang w:eastAsia="ru-RU"/>
              </w:rPr>
              <w:t>а</w:t>
            </w:r>
            <w:r w:rsidRPr="00CC559B" w:rsidDel="00F42424">
              <w:rPr>
                <w:rFonts w:ascii="Times New Roman" w:eastAsia="Times New Roman" w:hAnsi="Times New Roman"/>
                <w:iCs/>
                <w:sz w:val="20"/>
                <w:szCs w:val="20"/>
                <w:lang w:eastAsia="ru-RU"/>
              </w:rPr>
              <w:t>, полученн</w:t>
            </w:r>
            <w:r w:rsidRPr="00CC559B">
              <w:rPr>
                <w:rFonts w:ascii="Times New Roman" w:eastAsia="Times New Roman" w:hAnsi="Times New Roman"/>
                <w:iCs/>
                <w:sz w:val="20"/>
                <w:szCs w:val="20"/>
                <w:lang w:eastAsia="ru-RU"/>
              </w:rPr>
              <w:t>ая</w:t>
            </w:r>
            <w:r w:rsidRPr="00CC559B" w:rsidDel="00F42424">
              <w:rPr>
                <w:rFonts w:ascii="Times New Roman" w:eastAsia="Times New Roman" w:hAnsi="Times New Roman"/>
                <w:iCs/>
                <w:sz w:val="20"/>
                <w:szCs w:val="20"/>
                <w:lang w:eastAsia="ru-RU"/>
              </w:rPr>
              <w:t xml:space="preserve"> в результате конвертации в нее другой ценной бумаги (исходной ценной бумаги)</w:t>
            </w:r>
          </w:p>
        </w:tc>
        <w:tc>
          <w:tcPr>
            <w:tcW w:w="7335" w:type="dxa"/>
          </w:tcPr>
          <w:p w:rsidR="00CC559B" w:rsidRPr="00CC559B" w:rsidRDefault="00CC559B" w:rsidP="001148EF">
            <w:pPr>
              <w:pStyle w:val="ConsPlusNormal"/>
              <w:spacing w:line="276" w:lineRule="auto"/>
              <w:jc w:val="both"/>
              <w:rPr>
                <w:iCs/>
              </w:rPr>
            </w:pPr>
            <w:r w:rsidRPr="00CC559B" w:rsidDel="00F42424">
              <w:rPr>
                <w:iCs/>
              </w:rPr>
              <w:t xml:space="preserve">Для оценки ценной бумаги, используется цена исходной ценной бумаги, определенная на </w:t>
            </w:r>
            <w:r w:rsidRPr="00CC559B">
              <w:rPr>
                <w:iCs/>
              </w:rPr>
              <w:t>дату определения СЧА</w:t>
            </w:r>
            <w:r w:rsidRPr="00CC559B"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p>
          <w:p w:rsidR="00CC559B" w:rsidRPr="00CC559B" w:rsidDel="00F42424" w:rsidRDefault="00CC559B" w:rsidP="001148EF">
            <w:pPr>
              <w:pStyle w:val="ConsPlusNormal"/>
              <w:spacing w:line="276" w:lineRule="auto"/>
              <w:jc w:val="both"/>
              <w:rPr>
                <w:iCs/>
              </w:rPr>
            </w:pPr>
            <w:r w:rsidRPr="00CC559B">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p>
          <w:p w:rsidR="00CC559B" w:rsidRPr="00CC559B" w:rsidRDefault="00CC559B" w:rsidP="001148EF">
            <w:pPr>
              <w:spacing w:line="276" w:lineRule="auto"/>
              <w:ind w:left="34"/>
              <w:jc w:val="both"/>
              <w:rPr>
                <w:iCs/>
                <w:sz w:val="20"/>
              </w:rPr>
            </w:pPr>
            <w:r w:rsidRPr="00CC559B" w:rsidDel="00F42424">
              <w:rPr>
                <w:iCs/>
                <w:sz w:val="20"/>
              </w:rPr>
              <w:t xml:space="preserve">Справедливая стоимость определяется согласно </w:t>
            </w:r>
            <w:r w:rsidRPr="00CC559B">
              <w:rPr>
                <w:iCs/>
                <w:sz w:val="20"/>
              </w:rPr>
              <w:t>этому порядку</w:t>
            </w:r>
            <w:r w:rsidRPr="00CC559B" w:rsidDel="00F42424">
              <w:rPr>
                <w:iCs/>
                <w:sz w:val="20"/>
              </w:rPr>
              <w:t xml:space="preserve"> до возникновения справедливой стоимости </w:t>
            </w:r>
            <w:r w:rsidRPr="00CC559B">
              <w:rPr>
                <w:iCs/>
                <w:sz w:val="20"/>
              </w:rPr>
              <w:t>ценной бумаги</w:t>
            </w:r>
            <w:r w:rsidRPr="00CC559B" w:rsidDel="00F42424">
              <w:rPr>
                <w:iCs/>
                <w:sz w:val="20"/>
              </w:rPr>
              <w:t xml:space="preserve"> полученной в результате конвертации в нее другой ценной бумаги (исходной ценной бумаги).</w:t>
            </w:r>
          </w:p>
          <w:p w:rsidR="00CC559B" w:rsidRPr="00CC559B" w:rsidRDefault="00CC559B" w:rsidP="001148EF">
            <w:pPr>
              <w:spacing w:line="276" w:lineRule="auto"/>
              <w:jc w:val="both"/>
              <w:rPr>
                <w:iCs/>
                <w:sz w:val="20"/>
              </w:rPr>
            </w:pPr>
            <w:r>
              <w:rPr>
                <w:iCs/>
                <w:sz w:val="20"/>
              </w:rPr>
              <w:t xml:space="preserve">- </w:t>
            </w:r>
            <w:r w:rsidRPr="00CC559B" w:rsidDel="00F42424">
              <w:rPr>
                <w:iCs/>
                <w:sz w:val="20"/>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w:t>
            </w:r>
            <w:r w:rsidRPr="00CC559B">
              <w:rPr>
                <w:iCs/>
                <w:sz w:val="20"/>
              </w:rPr>
              <w:t>ть конвертированных в них акций.</w:t>
            </w:r>
          </w:p>
          <w:p w:rsidR="00CC559B" w:rsidRPr="00CC559B" w:rsidRDefault="00CC559B" w:rsidP="001148EF">
            <w:pPr>
              <w:spacing w:line="276" w:lineRule="auto"/>
              <w:jc w:val="both"/>
              <w:rPr>
                <w:iCs/>
                <w:sz w:val="20"/>
              </w:rPr>
            </w:pPr>
            <w:r>
              <w:rPr>
                <w:iCs/>
                <w:sz w:val="20"/>
              </w:rPr>
              <w:t xml:space="preserve">- </w:t>
            </w:r>
            <w:r w:rsidRPr="00CC559B" w:rsidDel="00F42424">
              <w:rPr>
                <w:iCs/>
                <w:sz w:val="20"/>
              </w:rPr>
              <w:t>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p>
          <w:p w:rsidR="00CC559B" w:rsidRPr="00CC559B" w:rsidRDefault="00CC559B" w:rsidP="001148EF">
            <w:pPr>
              <w:spacing w:line="276" w:lineRule="auto"/>
              <w:jc w:val="both"/>
              <w:rPr>
                <w:iCs/>
                <w:sz w:val="20"/>
              </w:rPr>
            </w:pPr>
            <w:r>
              <w:rPr>
                <w:iCs/>
                <w:sz w:val="20"/>
              </w:rPr>
              <w:t xml:space="preserve">- </w:t>
            </w:r>
            <w:r w:rsidRPr="00CC559B" w:rsidDel="00F42424">
              <w:rPr>
                <w:iCs/>
                <w:sz w:val="20"/>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CC559B" w:rsidRPr="00CC559B" w:rsidDel="00F42424" w:rsidRDefault="00CC559B" w:rsidP="001148EF">
            <w:pPr>
              <w:spacing w:line="276" w:lineRule="auto"/>
              <w:jc w:val="both"/>
              <w:rPr>
                <w:iCs/>
                <w:sz w:val="20"/>
              </w:rPr>
            </w:pPr>
            <w:r>
              <w:rPr>
                <w:iCs/>
                <w:sz w:val="20"/>
              </w:rPr>
              <w:t xml:space="preserve">- </w:t>
            </w:r>
            <w:r w:rsidRPr="00CC559B" w:rsidDel="00F42424">
              <w:rPr>
                <w:iCs/>
                <w:sz w:val="20"/>
              </w:rPr>
              <w:t>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p>
          <w:p w:rsidR="00CC559B" w:rsidRPr="00CC559B" w:rsidRDefault="00CC559B" w:rsidP="001148EF">
            <w:pPr>
              <w:spacing w:line="276" w:lineRule="auto"/>
              <w:jc w:val="both"/>
              <w:rPr>
                <w:iCs/>
                <w:sz w:val="20"/>
              </w:rPr>
            </w:pPr>
            <w:r>
              <w:rPr>
                <w:iCs/>
                <w:sz w:val="20"/>
              </w:rPr>
              <w:t xml:space="preserve">- </w:t>
            </w:r>
            <w:r w:rsidRPr="00CC559B" w:rsidDel="00F42424">
              <w:rPr>
                <w:iCs/>
                <w:sz w:val="20"/>
              </w:rPr>
              <w:t>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p>
          <w:p w:rsidR="00CC559B" w:rsidRPr="00CC559B" w:rsidRDefault="00CC559B" w:rsidP="001148EF">
            <w:pPr>
              <w:spacing w:line="276" w:lineRule="auto"/>
              <w:jc w:val="both"/>
              <w:rPr>
                <w:iCs/>
                <w:sz w:val="20"/>
              </w:rPr>
            </w:pPr>
            <w:r>
              <w:rPr>
                <w:iCs/>
                <w:sz w:val="20"/>
              </w:rPr>
              <w:t xml:space="preserve">- </w:t>
            </w:r>
            <w:r w:rsidRPr="00CC559B" w:rsidDel="00F42424">
              <w:rPr>
                <w:iCs/>
                <w:sz w:val="20"/>
              </w:rPr>
              <w:t>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p>
          <w:p w:rsidR="00CC559B" w:rsidRPr="00CC559B" w:rsidRDefault="00CC559B" w:rsidP="001148EF">
            <w:pPr>
              <w:spacing w:line="276" w:lineRule="auto"/>
              <w:jc w:val="both"/>
              <w:rPr>
                <w:iCs/>
                <w:sz w:val="20"/>
              </w:rPr>
            </w:pPr>
            <w:r>
              <w:rPr>
                <w:iCs/>
                <w:sz w:val="20"/>
              </w:rPr>
              <w:t xml:space="preserve">- </w:t>
            </w:r>
            <w:r w:rsidRPr="00CC559B" w:rsidDel="00F42424">
              <w:rPr>
                <w:iCs/>
                <w:sz w:val="20"/>
              </w:rPr>
              <w:t>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CC559B" w:rsidRPr="00CC559B" w:rsidRDefault="00CC559B" w:rsidP="001148EF">
            <w:pPr>
              <w:spacing w:line="276" w:lineRule="auto"/>
              <w:jc w:val="both"/>
              <w:rPr>
                <w:iCs/>
                <w:sz w:val="20"/>
              </w:rPr>
            </w:pPr>
            <w:r>
              <w:rPr>
                <w:iCs/>
                <w:sz w:val="20"/>
              </w:rPr>
              <w:t xml:space="preserve">- </w:t>
            </w:r>
            <w:r w:rsidRPr="00CC559B" w:rsidDel="00F42424">
              <w:rPr>
                <w:iCs/>
                <w:sz w:val="20"/>
              </w:rPr>
              <w:t>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rsidR="00CC559B" w:rsidRPr="00CC559B" w:rsidRDefault="00CC559B" w:rsidP="001148EF">
            <w:pPr>
              <w:spacing w:line="276" w:lineRule="auto"/>
              <w:jc w:val="both"/>
              <w:rPr>
                <w:sz w:val="20"/>
              </w:rPr>
            </w:pPr>
            <w:r w:rsidRPr="00CC559B" w:rsidDel="00F42424">
              <w:rPr>
                <w:iCs/>
                <w:sz w:val="20"/>
              </w:rPr>
              <w:t>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w:t>
            </w:r>
          </w:p>
        </w:tc>
      </w:tr>
    </w:tbl>
    <w:p w:rsidR="0070413F" w:rsidRDefault="0070413F" w:rsidP="001148EF">
      <w:pPr>
        <w:spacing w:line="276" w:lineRule="auto"/>
        <w:jc w:val="both"/>
        <w:rPr>
          <w:szCs w:val="24"/>
        </w:rPr>
      </w:pPr>
    </w:p>
    <w:p w:rsidR="009D5086" w:rsidRDefault="009D5086" w:rsidP="001148EF">
      <w:pPr>
        <w:pStyle w:val="a6"/>
        <w:spacing w:after="0"/>
        <w:ind w:left="0"/>
        <w:jc w:val="right"/>
        <w:rPr>
          <w:rFonts w:ascii="Times New Roman" w:eastAsia="Times New Roman" w:hAnsi="Times New Roman"/>
          <w:sz w:val="24"/>
          <w:szCs w:val="24"/>
          <w:lang w:eastAsia="ru-RU"/>
        </w:rPr>
      </w:pPr>
    </w:p>
    <w:p w:rsidR="00F3381E" w:rsidRDefault="00F3381E" w:rsidP="001148EF">
      <w:pPr>
        <w:pStyle w:val="a6"/>
        <w:spacing w:after="0"/>
        <w:ind w:left="0"/>
        <w:jc w:val="right"/>
        <w:rPr>
          <w:rFonts w:ascii="Times New Roman" w:hAnsi="Times New Roman"/>
          <w:b/>
          <w:sz w:val="24"/>
          <w:szCs w:val="24"/>
        </w:rPr>
      </w:pPr>
    </w:p>
    <w:p w:rsidR="00F3381E" w:rsidRDefault="00F3381E" w:rsidP="001148EF">
      <w:pPr>
        <w:pStyle w:val="a6"/>
        <w:spacing w:after="0"/>
        <w:ind w:left="0"/>
        <w:jc w:val="right"/>
        <w:rPr>
          <w:rFonts w:ascii="Times New Roman" w:hAnsi="Times New Roman"/>
          <w:b/>
          <w:sz w:val="24"/>
          <w:szCs w:val="24"/>
        </w:rPr>
      </w:pPr>
    </w:p>
    <w:p w:rsidR="00754727" w:rsidRPr="00D2679D" w:rsidRDefault="00754727"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lastRenderedPageBreak/>
        <w:t>Приложение №</w:t>
      </w:r>
      <w:r>
        <w:rPr>
          <w:rFonts w:ascii="Times New Roman" w:hAnsi="Times New Roman"/>
          <w:b/>
          <w:sz w:val="24"/>
          <w:szCs w:val="24"/>
        </w:rPr>
        <w:t>2</w:t>
      </w:r>
    </w:p>
    <w:p w:rsidR="00754727" w:rsidRPr="00D2679D" w:rsidRDefault="00754727"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t>к Правилам определения</w:t>
      </w:r>
    </w:p>
    <w:p w:rsidR="00754727" w:rsidRDefault="00754727"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t>стоимости чистых активов</w:t>
      </w:r>
    </w:p>
    <w:p w:rsidR="00922537" w:rsidRDefault="00922537" w:rsidP="001148EF">
      <w:pPr>
        <w:pStyle w:val="a6"/>
        <w:spacing w:after="0"/>
        <w:ind w:left="0"/>
        <w:jc w:val="right"/>
        <w:rPr>
          <w:rFonts w:ascii="Times New Roman" w:hAnsi="Times New Roman"/>
          <w:b/>
          <w:sz w:val="24"/>
          <w:szCs w:val="24"/>
        </w:rPr>
      </w:pPr>
    </w:p>
    <w:p w:rsidR="00922537" w:rsidRDefault="00922537" w:rsidP="001148EF">
      <w:pPr>
        <w:tabs>
          <w:tab w:val="left" w:pos="3069"/>
        </w:tabs>
        <w:spacing w:line="276" w:lineRule="auto"/>
        <w:jc w:val="center"/>
        <w:rPr>
          <w:rFonts w:eastAsia="Calibri"/>
          <w:b/>
          <w:sz w:val="28"/>
          <w:szCs w:val="28"/>
        </w:rPr>
      </w:pPr>
      <w:r w:rsidRPr="00922537">
        <w:rPr>
          <w:rFonts w:eastAsia="Calibri"/>
          <w:b/>
          <w:sz w:val="28"/>
          <w:szCs w:val="28"/>
        </w:rPr>
        <w:t>Модель определения расчётной цены для российских долговых ценных бумаг, номинированных в рублях</w:t>
      </w:r>
      <w:r>
        <w:rPr>
          <w:rFonts w:eastAsia="Calibri"/>
          <w:b/>
          <w:sz w:val="28"/>
          <w:szCs w:val="28"/>
        </w:rPr>
        <w:t>.</w:t>
      </w:r>
    </w:p>
    <w:p w:rsidR="00922537" w:rsidRDefault="00922537" w:rsidP="001148EF">
      <w:pPr>
        <w:tabs>
          <w:tab w:val="left" w:pos="3069"/>
        </w:tabs>
        <w:spacing w:line="276" w:lineRule="auto"/>
        <w:jc w:val="center"/>
        <w:rPr>
          <w:rFonts w:eastAsia="Calibri"/>
          <w:b/>
          <w:sz w:val="28"/>
          <w:szCs w:val="28"/>
        </w:rPr>
      </w:pPr>
    </w:p>
    <w:p w:rsidR="00922537" w:rsidRPr="0003750C" w:rsidRDefault="00922537" w:rsidP="00FF436B">
      <w:pPr>
        <w:pStyle w:val="11"/>
        <w:numPr>
          <w:ilvl w:val="0"/>
          <w:numId w:val="1"/>
        </w:numPr>
        <w:tabs>
          <w:tab w:val="left" w:pos="993"/>
        </w:tabs>
        <w:spacing w:before="120" w:line="276" w:lineRule="auto"/>
        <w:jc w:val="both"/>
        <w:rPr>
          <w:rFonts w:eastAsia="Batang"/>
          <w:color w:val="000000"/>
          <w:szCs w:val="24"/>
        </w:rPr>
      </w:pPr>
      <w:r w:rsidRPr="0003750C">
        <w:rPr>
          <w:rFonts w:eastAsia="Batang"/>
          <w:color w:val="000000"/>
          <w:szCs w:val="24"/>
        </w:rPr>
        <w:t>Для определения справедливой стоимости используется модель приведенной стоимости будущих денежных потоков.</w:t>
      </w:r>
    </w:p>
    <w:p w:rsidR="00922537" w:rsidRPr="0003750C" w:rsidRDefault="00922537" w:rsidP="00FF436B">
      <w:pPr>
        <w:pStyle w:val="11"/>
        <w:numPr>
          <w:ilvl w:val="0"/>
          <w:numId w:val="1"/>
        </w:numPr>
        <w:tabs>
          <w:tab w:val="left" w:pos="993"/>
        </w:tabs>
        <w:spacing w:before="120" w:line="276" w:lineRule="auto"/>
        <w:jc w:val="both"/>
        <w:rPr>
          <w:rFonts w:eastAsia="Batang"/>
          <w:color w:val="000000"/>
          <w:szCs w:val="24"/>
        </w:rPr>
      </w:pPr>
      <w:r w:rsidRPr="0003750C">
        <w:rPr>
          <w:rFonts w:eastAsia="Batang"/>
          <w:color w:val="000000"/>
          <w:szCs w:val="24"/>
        </w:rPr>
        <w:t>Приведенная стоимость будущих денежных потоков для долговой ценной бумаги рассчитывается с учетом следующего:</w:t>
      </w:r>
    </w:p>
    <w:p w:rsidR="00922537" w:rsidRPr="0003750C" w:rsidRDefault="00922537" w:rsidP="00FF436B">
      <w:pPr>
        <w:pStyle w:val="11"/>
        <w:numPr>
          <w:ilvl w:val="1"/>
          <w:numId w:val="1"/>
        </w:numPr>
        <w:tabs>
          <w:tab w:val="left" w:pos="993"/>
        </w:tabs>
        <w:spacing w:before="120" w:line="276" w:lineRule="auto"/>
        <w:ind w:left="993" w:hanging="633"/>
        <w:jc w:val="both"/>
        <w:rPr>
          <w:rFonts w:eastAsia="Batang"/>
          <w:color w:val="000000"/>
          <w:szCs w:val="24"/>
        </w:rPr>
      </w:pPr>
      <w:r w:rsidRPr="0003750C">
        <w:rPr>
          <w:rFonts w:eastAsia="Batang"/>
          <w:color w:val="000000"/>
          <w:szCs w:val="24"/>
        </w:rPr>
        <w:t>При формировании графика будущих денежных потоков учитываются все денежные потоки в погашение основного долга и купонного дохода с даты определения справедливой стоимости (не включая) до наименьшей из дат (включая):</w:t>
      </w:r>
    </w:p>
    <w:p w:rsidR="00922537" w:rsidRPr="0003750C" w:rsidRDefault="00922537" w:rsidP="00FF436B">
      <w:pPr>
        <w:pStyle w:val="11"/>
        <w:numPr>
          <w:ilvl w:val="0"/>
          <w:numId w:val="7"/>
        </w:numPr>
        <w:tabs>
          <w:tab w:val="left" w:pos="993"/>
        </w:tabs>
        <w:spacing w:before="120" w:line="276" w:lineRule="auto"/>
        <w:jc w:val="both"/>
        <w:rPr>
          <w:rFonts w:eastAsia="Batang"/>
          <w:color w:val="000000"/>
          <w:szCs w:val="24"/>
        </w:rPr>
      </w:pPr>
      <w:r w:rsidRPr="0003750C">
        <w:rPr>
          <w:rFonts w:eastAsia="Batang"/>
          <w:color w:val="000000"/>
          <w:szCs w:val="24"/>
        </w:rPr>
        <w:t>дата оферты, ближайшая к дате определения справедливой стоимости;</w:t>
      </w:r>
    </w:p>
    <w:p w:rsidR="00922537" w:rsidRPr="0003750C" w:rsidRDefault="00922537" w:rsidP="00FF436B">
      <w:pPr>
        <w:pStyle w:val="11"/>
        <w:numPr>
          <w:ilvl w:val="0"/>
          <w:numId w:val="7"/>
        </w:numPr>
        <w:tabs>
          <w:tab w:val="left" w:pos="993"/>
        </w:tabs>
        <w:spacing w:before="120" w:line="276" w:lineRule="auto"/>
        <w:jc w:val="both"/>
        <w:rPr>
          <w:rFonts w:eastAsia="Batang"/>
          <w:color w:val="000000"/>
          <w:szCs w:val="24"/>
        </w:rPr>
      </w:pPr>
      <w:r w:rsidRPr="0003750C">
        <w:rPr>
          <w:rFonts w:eastAsia="Batang"/>
          <w:color w:val="000000"/>
          <w:szCs w:val="24"/>
        </w:rPr>
        <w:t xml:space="preserve">дата полного погашения, предусмотренная условиями выпуска. </w:t>
      </w:r>
    </w:p>
    <w:p w:rsidR="00922537" w:rsidRPr="0003750C" w:rsidRDefault="00922537" w:rsidP="001148EF">
      <w:pPr>
        <w:pStyle w:val="11"/>
        <w:tabs>
          <w:tab w:val="left" w:pos="993"/>
        </w:tabs>
        <w:spacing w:before="120" w:line="276" w:lineRule="auto"/>
        <w:ind w:left="993"/>
        <w:jc w:val="both"/>
        <w:rPr>
          <w:rFonts w:eastAsia="Batang"/>
          <w:color w:val="000000"/>
          <w:szCs w:val="24"/>
        </w:rPr>
      </w:pPr>
      <w:r w:rsidRPr="0003750C">
        <w:rPr>
          <w:rFonts w:eastAsia="Batang"/>
          <w:color w:val="000000"/>
          <w:szCs w:val="24"/>
        </w:rPr>
        <w:t>Денежные потоки, включая купонный доход, рассчитываются в соответствии с условиями выпуска.</w:t>
      </w:r>
    </w:p>
    <w:p w:rsidR="00922537" w:rsidRPr="0003750C" w:rsidRDefault="00922537" w:rsidP="001148EF">
      <w:pPr>
        <w:pStyle w:val="11"/>
        <w:tabs>
          <w:tab w:val="left" w:pos="993"/>
        </w:tabs>
        <w:spacing w:before="120" w:line="276" w:lineRule="auto"/>
        <w:ind w:left="993"/>
        <w:jc w:val="both"/>
        <w:rPr>
          <w:rFonts w:eastAsia="Batang"/>
          <w:color w:val="000000"/>
          <w:szCs w:val="24"/>
        </w:rPr>
      </w:pPr>
      <w:r w:rsidRPr="0003750C">
        <w:rPr>
          <w:rFonts w:eastAsia="Batang"/>
          <w:color w:val="000000"/>
          <w:szCs w:val="24"/>
        </w:rPr>
        <w:t xml:space="preserve">Для долговых ценных бумаг, по которым процентные ставки не определены на весь срок, суммы будущих денежных потоков, для которых ставка не определена, рассчитываются исходя из последней определенной ставки (при этом процентные ставки считаются установленными с даты начала соответствующего им купонного периода). </w:t>
      </w:r>
    </w:p>
    <w:p w:rsidR="00922537" w:rsidRPr="0003750C" w:rsidRDefault="00922537" w:rsidP="001148EF">
      <w:pPr>
        <w:pStyle w:val="11"/>
        <w:tabs>
          <w:tab w:val="left" w:pos="993"/>
        </w:tabs>
        <w:spacing w:before="120" w:line="276" w:lineRule="auto"/>
        <w:ind w:left="993"/>
        <w:jc w:val="both"/>
        <w:rPr>
          <w:rFonts w:eastAsia="Batang"/>
          <w:color w:val="000000"/>
          <w:szCs w:val="24"/>
        </w:rPr>
      </w:pPr>
      <w:r w:rsidRPr="0003750C">
        <w:rPr>
          <w:rFonts w:eastAsia="Batang"/>
          <w:color w:val="000000"/>
          <w:szCs w:val="24"/>
        </w:rPr>
        <w:t xml:space="preserve">Для долговых ценных бумаг с индексируемым номиналом в целях расчета будущего денежного потока (в том числе расчета суммы купонного дохода)  номинальная стоимость принимается равной номинальной стоимости на дату определения справедливой стоимости. </w:t>
      </w:r>
    </w:p>
    <w:p w:rsidR="00922537" w:rsidRPr="0003750C" w:rsidRDefault="00922537" w:rsidP="00FF436B">
      <w:pPr>
        <w:pStyle w:val="11"/>
        <w:numPr>
          <w:ilvl w:val="1"/>
          <w:numId w:val="1"/>
        </w:numPr>
        <w:tabs>
          <w:tab w:val="left" w:pos="993"/>
        </w:tabs>
        <w:spacing w:before="120" w:line="276" w:lineRule="auto"/>
        <w:ind w:left="993" w:hanging="633"/>
        <w:jc w:val="both"/>
        <w:rPr>
          <w:rFonts w:eastAsia="Batang"/>
          <w:color w:val="000000"/>
          <w:szCs w:val="24"/>
        </w:rPr>
      </w:pPr>
      <w:r w:rsidRPr="0003750C">
        <w:rPr>
          <w:rFonts w:eastAsia="Batang"/>
          <w:color w:val="000000"/>
          <w:szCs w:val="24"/>
        </w:rPr>
        <w:t>Под датой денежного потока понимается:</w:t>
      </w:r>
    </w:p>
    <w:p w:rsidR="00922537" w:rsidRPr="0003750C" w:rsidRDefault="00922537" w:rsidP="00FF436B">
      <w:pPr>
        <w:pStyle w:val="11"/>
        <w:numPr>
          <w:ilvl w:val="0"/>
          <w:numId w:val="7"/>
        </w:numPr>
        <w:tabs>
          <w:tab w:val="left" w:pos="993"/>
        </w:tabs>
        <w:spacing w:before="120" w:line="276" w:lineRule="auto"/>
        <w:jc w:val="both"/>
        <w:rPr>
          <w:rFonts w:eastAsia="Batang"/>
          <w:color w:val="000000"/>
          <w:szCs w:val="24"/>
        </w:rPr>
      </w:pPr>
      <w:r w:rsidRPr="0003750C">
        <w:rPr>
          <w:rFonts w:eastAsia="Batang"/>
          <w:color w:val="000000"/>
          <w:szCs w:val="24"/>
        </w:rPr>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w:t>
      </w:r>
    </w:p>
    <w:p w:rsidR="00922537" w:rsidRPr="0003750C" w:rsidRDefault="00922537" w:rsidP="00FF436B">
      <w:pPr>
        <w:pStyle w:val="11"/>
        <w:numPr>
          <w:ilvl w:val="0"/>
          <w:numId w:val="7"/>
        </w:numPr>
        <w:tabs>
          <w:tab w:val="left" w:pos="993"/>
        </w:tabs>
        <w:spacing w:before="120" w:line="276" w:lineRule="auto"/>
        <w:jc w:val="both"/>
        <w:rPr>
          <w:rFonts w:eastAsia="Batang"/>
          <w:color w:val="000000"/>
          <w:szCs w:val="24"/>
        </w:rPr>
      </w:pPr>
      <w:r w:rsidRPr="0003750C">
        <w:rPr>
          <w:rFonts w:eastAsia="Batang"/>
          <w:color w:val="000000"/>
          <w:szCs w:val="24"/>
        </w:rPr>
        <w:t>дата, указанная в п.2.1.</w:t>
      </w:r>
    </w:p>
    <w:p w:rsidR="00922537" w:rsidRPr="0003750C" w:rsidRDefault="00922537" w:rsidP="00FF436B">
      <w:pPr>
        <w:pStyle w:val="11"/>
        <w:numPr>
          <w:ilvl w:val="1"/>
          <w:numId w:val="1"/>
        </w:numPr>
        <w:tabs>
          <w:tab w:val="left" w:pos="993"/>
        </w:tabs>
        <w:spacing w:before="120" w:line="276" w:lineRule="auto"/>
        <w:ind w:left="993" w:hanging="633"/>
        <w:jc w:val="both"/>
        <w:rPr>
          <w:rFonts w:eastAsia="Batang"/>
          <w:color w:val="000000"/>
          <w:szCs w:val="24"/>
        </w:rPr>
      </w:pPr>
      <w:r w:rsidRPr="0003750C">
        <w:rPr>
          <w:rFonts w:eastAsia="Batang"/>
          <w:color w:val="000000"/>
          <w:szCs w:val="24"/>
        </w:rPr>
        <w:t>Ставка дисконтирования будущих денежных потоков определяется на каждую дату определения справедливой стоимости.</w:t>
      </w:r>
    </w:p>
    <w:p w:rsidR="00922537" w:rsidRPr="0003750C" w:rsidRDefault="00922537" w:rsidP="00FF436B">
      <w:pPr>
        <w:pStyle w:val="11"/>
        <w:numPr>
          <w:ilvl w:val="1"/>
          <w:numId w:val="1"/>
        </w:numPr>
        <w:tabs>
          <w:tab w:val="left" w:pos="1701"/>
        </w:tabs>
        <w:spacing w:before="120" w:line="276" w:lineRule="auto"/>
        <w:jc w:val="both"/>
        <w:rPr>
          <w:rFonts w:eastAsia="Batang"/>
          <w:szCs w:val="24"/>
        </w:rPr>
      </w:pPr>
      <w:r w:rsidRPr="0003750C">
        <w:rPr>
          <w:rFonts w:eastAsia="Batang"/>
          <w:szCs w:val="24"/>
        </w:rPr>
        <w:t xml:space="preserve">Ставка дисконтирования будущих денежных потоков принимается равной ставке кривой бескупонной доходности (далее - </w:t>
      </w:r>
      <w:r w:rsidRPr="0003750C">
        <w:rPr>
          <w:szCs w:val="24"/>
          <w:lang w:val="en-US"/>
        </w:rPr>
        <w:t>G</w:t>
      </w:r>
      <w:r w:rsidRPr="0003750C">
        <w:rPr>
          <w:szCs w:val="24"/>
        </w:rPr>
        <w:t>-кривая, Ставка КБД)</w:t>
      </w:r>
      <w:r w:rsidRPr="0003750C">
        <w:rPr>
          <w:rFonts w:eastAsia="Batang"/>
          <w:szCs w:val="24"/>
        </w:rPr>
        <w:t>, скорректированной на величину кредитного спреда.</w:t>
      </w:r>
    </w:p>
    <w:p w:rsidR="00922537" w:rsidRPr="0003750C" w:rsidRDefault="00922537" w:rsidP="001148EF">
      <w:pPr>
        <w:pStyle w:val="11"/>
        <w:tabs>
          <w:tab w:val="left" w:pos="993"/>
        </w:tabs>
        <w:spacing w:before="120" w:line="276" w:lineRule="auto"/>
        <w:ind w:left="792"/>
        <w:jc w:val="both"/>
        <w:rPr>
          <w:rFonts w:eastAsia="Batang"/>
          <w:color w:val="000000"/>
          <w:szCs w:val="24"/>
        </w:rPr>
      </w:pPr>
      <w:r w:rsidRPr="0003750C">
        <w:rPr>
          <w:rFonts w:eastAsia="Batang"/>
          <w:color w:val="000000"/>
          <w:szCs w:val="24"/>
        </w:rPr>
        <w:t xml:space="preserve">Ставка КБД рассчитывается на дату определения справедливой стоимости ценной бумаги в точке, соответствующей средневзвешенному сроку погашения (для ценных бумаг, условиями выпуска которых не предусмотрено частичное погашение основного долга – в точке, определенной в соответствии с п.2.1). Ставка КБД рассчитывается без </w:t>
      </w:r>
      <w:r w:rsidRPr="0003750C">
        <w:rPr>
          <w:rFonts w:eastAsia="Batang"/>
          <w:color w:val="000000"/>
          <w:szCs w:val="24"/>
        </w:rPr>
        <w:lastRenderedPageBreak/>
        <w:t>промежуточных округлений с точностью до 2 знаков после запятой (в процентном выражении).</w:t>
      </w:r>
    </w:p>
    <w:p w:rsidR="00922537" w:rsidRPr="0003750C" w:rsidRDefault="00922537" w:rsidP="001148EF">
      <w:pPr>
        <w:pStyle w:val="11"/>
        <w:tabs>
          <w:tab w:val="left" w:pos="993"/>
        </w:tabs>
        <w:spacing w:before="120" w:line="276" w:lineRule="auto"/>
        <w:jc w:val="both"/>
        <w:rPr>
          <w:rFonts w:eastAsia="Batang"/>
          <w:color w:val="000000"/>
          <w:szCs w:val="24"/>
        </w:rPr>
      </w:pPr>
      <w:r w:rsidRPr="0003750C">
        <w:rPr>
          <w:rFonts w:eastAsia="Batang"/>
          <w:color w:val="000000"/>
          <w:szCs w:val="24"/>
        </w:rPr>
        <w:t>В расчете используются:</w:t>
      </w:r>
    </w:p>
    <w:p w:rsidR="00922537" w:rsidRPr="0003750C" w:rsidRDefault="00922537" w:rsidP="00FF436B">
      <w:pPr>
        <w:pStyle w:val="11"/>
        <w:numPr>
          <w:ilvl w:val="0"/>
          <w:numId w:val="8"/>
        </w:numPr>
        <w:tabs>
          <w:tab w:val="left" w:pos="993"/>
        </w:tabs>
        <w:spacing w:before="120" w:line="276" w:lineRule="auto"/>
        <w:jc w:val="both"/>
        <w:rPr>
          <w:rFonts w:eastAsia="Batang"/>
          <w:color w:val="000000"/>
          <w:szCs w:val="24"/>
        </w:rPr>
      </w:pPr>
      <w:r w:rsidRPr="0003750C">
        <w:rPr>
          <w:rFonts w:eastAsia="Batang"/>
          <w:color w:val="000000"/>
          <w:szCs w:val="24"/>
        </w:rPr>
        <w:t xml:space="preserve">Методика расчёта кривой бескупонной доходности государственных облигаций, определенная Московской биржей; </w:t>
      </w:r>
    </w:p>
    <w:p w:rsidR="00922537" w:rsidRPr="0003750C" w:rsidRDefault="00922537" w:rsidP="00FF436B">
      <w:pPr>
        <w:pStyle w:val="11"/>
        <w:numPr>
          <w:ilvl w:val="0"/>
          <w:numId w:val="8"/>
        </w:numPr>
        <w:tabs>
          <w:tab w:val="left" w:pos="993"/>
        </w:tabs>
        <w:spacing w:before="120" w:line="276" w:lineRule="auto"/>
        <w:jc w:val="both"/>
        <w:rPr>
          <w:rFonts w:eastAsia="Batang"/>
          <w:color w:val="000000"/>
          <w:szCs w:val="24"/>
        </w:rPr>
      </w:pPr>
      <w:r w:rsidRPr="0003750C">
        <w:rPr>
          <w:rFonts w:eastAsia="Batang"/>
          <w:color w:val="000000"/>
          <w:szCs w:val="24"/>
        </w:rPr>
        <w:t>динамические параметры G-кривой по состоянию на каждый торговый день, публикуемые на официальном сайте Московской биржи.</w:t>
      </w:r>
    </w:p>
    <w:p w:rsidR="00922537" w:rsidRPr="0003750C" w:rsidRDefault="00922537" w:rsidP="001148EF">
      <w:pPr>
        <w:pStyle w:val="11"/>
        <w:tabs>
          <w:tab w:val="left" w:pos="993"/>
        </w:tabs>
        <w:spacing w:before="120" w:line="276" w:lineRule="auto"/>
        <w:jc w:val="both"/>
        <w:rPr>
          <w:rFonts w:eastAsia="Batang"/>
          <w:color w:val="000000"/>
          <w:szCs w:val="24"/>
        </w:rPr>
      </w:pPr>
      <w:r w:rsidRPr="0003750C">
        <w:rPr>
          <w:rFonts w:eastAsia="Batang"/>
          <w:color w:val="000000"/>
          <w:szCs w:val="24"/>
        </w:rPr>
        <w:t>Кредитный спред рассчитывается в соответствии с п.3 (за исключением государственных ценных бумаг РФ, к которым кредитный спред не применяется).</w:t>
      </w:r>
    </w:p>
    <w:p w:rsidR="00922537" w:rsidRPr="0003750C" w:rsidRDefault="00922537" w:rsidP="001148EF">
      <w:pPr>
        <w:pStyle w:val="11"/>
        <w:tabs>
          <w:tab w:val="left" w:pos="993"/>
        </w:tabs>
        <w:spacing w:before="120" w:line="276" w:lineRule="auto"/>
        <w:jc w:val="both"/>
        <w:rPr>
          <w:rFonts w:eastAsia="Batang"/>
          <w:color w:val="000000"/>
          <w:szCs w:val="24"/>
        </w:rPr>
      </w:pPr>
      <w:r w:rsidRPr="0003750C">
        <w:rPr>
          <w:rFonts w:eastAsia="Batang"/>
          <w:color w:val="000000"/>
          <w:szCs w:val="24"/>
        </w:rPr>
        <w:t>В расчете используются:</w:t>
      </w:r>
    </w:p>
    <w:p w:rsidR="00922537" w:rsidRPr="0003750C" w:rsidRDefault="00922537" w:rsidP="00FF436B">
      <w:pPr>
        <w:pStyle w:val="11"/>
        <w:numPr>
          <w:ilvl w:val="0"/>
          <w:numId w:val="8"/>
        </w:numPr>
        <w:tabs>
          <w:tab w:val="left" w:pos="993"/>
        </w:tabs>
        <w:spacing w:before="120" w:line="276" w:lineRule="auto"/>
        <w:jc w:val="both"/>
        <w:rPr>
          <w:rFonts w:eastAsia="Batang"/>
          <w:color w:val="000000"/>
          <w:szCs w:val="24"/>
        </w:rPr>
      </w:pPr>
      <w:r w:rsidRPr="0003750C">
        <w:rPr>
          <w:rFonts w:eastAsia="Batang"/>
          <w:color w:val="000000"/>
          <w:szCs w:val="24"/>
        </w:rPr>
        <w:t>значения биржевых индексов RUCBITRBBB3Y, RUCBITRBB3Y, RUCBITRB3Y,  RUGBITR3Y на дату определения справедливой стоимости, публикуемые на официальном сайте Московской биржи;</w:t>
      </w:r>
    </w:p>
    <w:p w:rsidR="00922537" w:rsidRPr="0003750C" w:rsidRDefault="00922537" w:rsidP="00FF436B">
      <w:pPr>
        <w:pStyle w:val="11"/>
        <w:numPr>
          <w:ilvl w:val="0"/>
          <w:numId w:val="8"/>
        </w:numPr>
        <w:tabs>
          <w:tab w:val="left" w:pos="993"/>
        </w:tabs>
        <w:spacing w:before="120" w:line="276" w:lineRule="auto"/>
        <w:jc w:val="both"/>
        <w:rPr>
          <w:rFonts w:eastAsia="Batang"/>
          <w:color w:val="000000"/>
          <w:szCs w:val="24"/>
        </w:rPr>
      </w:pPr>
      <w:r w:rsidRPr="0003750C">
        <w:rPr>
          <w:rFonts w:eastAsia="Batang"/>
          <w:color w:val="000000"/>
          <w:szCs w:val="24"/>
        </w:rPr>
        <w:t>сведения о рейтингах активов и эмитентов, актуальные на дату определения справедливой стоимости, присвоенные рейтинговыми агентствами;</w:t>
      </w:r>
    </w:p>
    <w:p w:rsidR="00922537" w:rsidRPr="0003750C" w:rsidRDefault="00922537" w:rsidP="00FF436B">
      <w:pPr>
        <w:pStyle w:val="11"/>
        <w:numPr>
          <w:ilvl w:val="0"/>
          <w:numId w:val="8"/>
        </w:numPr>
        <w:tabs>
          <w:tab w:val="left" w:pos="993"/>
        </w:tabs>
        <w:spacing w:before="120" w:after="120" w:line="276" w:lineRule="auto"/>
        <w:jc w:val="both"/>
        <w:rPr>
          <w:rFonts w:eastAsia="Calibri"/>
          <w:szCs w:val="24"/>
          <w:lang w:eastAsia="en-US"/>
        </w:rPr>
      </w:pPr>
      <w:r w:rsidRPr="0003750C">
        <w:rPr>
          <w:rFonts w:eastAsia="Batang"/>
          <w:color w:val="000000"/>
          <w:szCs w:val="24"/>
        </w:rPr>
        <w:t xml:space="preserve"> </w:t>
      </w:r>
      <w:r w:rsidRPr="0003750C">
        <w:rPr>
          <w:rFonts w:eastAsia="Calibri"/>
          <w:szCs w:val="24"/>
          <w:lang w:eastAsia="en-US"/>
        </w:rPr>
        <w:t>Средневзвешенный срок до погашения/оферты – взвешенный по графику погашения номинала облигации срок до погашения в годах, рассчитываемый по формуле:</w:t>
      </w:r>
    </w:p>
    <w:p w:rsidR="00922537" w:rsidRPr="0003750C" w:rsidRDefault="004B5E8A" w:rsidP="001148EF">
      <w:pPr>
        <w:spacing w:line="276" w:lineRule="auto"/>
        <w:rPr>
          <w:szCs w:val="24"/>
        </w:rPr>
      </w:pPr>
      <m:oMathPara>
        <m:oMath>
          <m:nary>
            <m:naryPr>
              <m:chr m:val="∑"/>
              <m:limLoc m:val="undOvr"/>
              <m:ctrlPr>
                <w:rPr>
                  <w:rFonts w:ascii="Cambria Math" w:eastAsia="Calibri" w:hAnsi="Cambria Math"/>
                  <w:i/>
                  <w:szCs w:val="24"/>
                </w:rPr>
              </m:ctrlPr>
            </m:naryPr>
            <m:sub>
              <m:r>
                <w:rPr>
                  <w:rFonts w:ascii="Cambria Math" w:eastAsia="Calibri" w:hAnsi="Cambria Math"/>
                  <w:szCs w:val="24"/>
                  <w:lang w:val="en-US"/>
                </w:rPr>
                <m:t>i</m:t>
              </m:r>
              <m:r>
                <w:rPr>
                  <w:rFonts w:ascii="Cambria Math" w:eastAsia="Calibri"/>
                  <w:szCs w:val="24"/>
                  <w:lang w:val="en-US"/>
                </w:rPr>
                <m:t>=1</m:t>
              </m:r>
            </m:sub>
            <m:sup>
              <m:r>
                <w:rPr>
                  <w:rFonts w:ascii="Cambria Math" w:eastAsia="Calibri" w:hAnsi="Cambria Math"/>
                  <w:szCs w:val="24"/>
                </w:rPr>
                <m:t>n</m:t>
              </m:r>
            </m:sup>
            <m:e>
              <m:sSub>
                <m:sSubPr>
                  <m:ctrlPr>
                    <w:rPr>
                      <w:rFonts w:ascii="Cambria Math" w:eastAsia="Calibri" w:hAnsi="Cambria Math"/>
                      <w:i/>
                      <w:szCs w:val="24"/>
                    </w:rPr>
                  </m:ctrlPr>
                </m:sSubPr>
                <m:e>
                  <m:r>
                    <w:rPr>
                      <w:rFonts w:ascii="Cambria Math" w:eastAsia="Calibri"/>
                      <w:szCs w:val="24"/>
                    </w:rPr>
                    <m:t>(</m:t>
                  </m:r>
                  <m:r>
                    <w:rPr>
                      <w:rFonts w:ascii="Cambria Math" w:eastAsia="Calibri" w:hAnsi="Cambria Math"/>
                      <w:szCs w:val="24"/>
                    </w:rPr>
                    <m:t>CF</m:t>
                  </m:r>
                </m:e>
                <m:sub>
                  <m:r>
                    <w:rPr>
                      <w:rFonts w:ascii="Cambria Math" w:eastAsia="Calibri" w:hAnsi="Cambria Math"/>
                      <w:szCs w:val="24"/>
                    </w:rPr>
                    <m:t>i</m:t>
                  </m:r>
                </m:sub>
              </m:sSub>
              <m:r>
                <w:rPr>
                  <w:rFonts w:ascii="Cambria Math" w:eastAsia="Calibri"/>
                  <w:szCs w:val="24"/>
                  <w:lang w:val="en-US"/>
                </w:rPr>
                <m:t>×</m:t>
              </m:r>
              <m:r>
                <w:rPr>
                  <w:rFonts w:ascii="Cambria Math" w:eastAsia="Calibri"/>
                  <w:szCs w:val="24"/>
                </w:rPr>
                <m:t>(</m:t>
              </m:r>
              <m:sSub>
                <m:sSubPr>
                  <m:ctrlPr>
                    <w:rPr>
                      <w:rFonts w:ascii="Cambria Math" w:eastAsia="Calibri" w:hAnsi="Cambria Math"/>
                      <w:i/>
                      <w:szCs w:val="24"/>
                    </w:rPr>
                  </m:ctrlPr>
                </m:sSubPr>
                <m:e>
                  <m:r>
                    <w:rPr>
                      <w:rFonts w:ascii="Cambria Math" w:eastAsia="Calibri" w:hAnsi="Cambria Math"/>
                      <w:szCs w:val="24"/>
                    </w:rPr>
                    <m:t>t</m:t>
                  </m:r>
                </m:e>
                <m:sub>
                  <m:r>
                    <w:rPr>
                      <w:rFonts w:ascii="Cambria Math" w:eastAsia="Calibri" w:hAnsi="Cambria Math"/>
                      <w:szCs w:val="24"/>
                    </w:rPr>
                    <m:t>i</m:t>
                  </m:r>
                </m:sub>
              </m:sSub>
              <m:r>
                <w:rPr>
                  <w:rFonts w:ascii="Cambria Math" w:eastAsia="Calibri"/>
                  <w:szCs w:val="24"/>
                </w:rPr>
                <m:t xml:space="preserve"> </m:t>
              </m:r>
              <m:r>
                <w:rPr>
                  <w:rFonts w:ascii="Cambria Math" w:eastAsia="Calibri"/>
                  <w:szCs w:val="24"/>
                </w:rPr>
                <m:t>-</m:t>
              </m:r>
              <m:r>
                <w:rPr>
                  <w:rFonts w:ascii="Cambria Math" w:eastAsia="Calibri"/>
                  <w:szCs w:val="24"/>
                </w:rPr>
                <m:t xml:space="preserve"> </m:t>
              </m:r>
              <m:r>
                <w:rPr>
                  <w:rFonts w:ascii="Cambria Math" w:eastAsia="Calibri" w:hAnsi="Cambria Math"/>
                  <w:szCs w:val="24"/>
                </w:rPr>
                <m:t>τ</m:t>
              </m:r>
              <m:r>
                <w:rPr>
                  <w:rFonts w:ascii="Cambria Math" w:eastAsia="Calibri"/>
                  <w:szCs w:val="24"/>
                </w:rPr>
                <m:t>)/365)</m:t>
              </m:r>
            </m:e>
          </m:nary>
        </m:oMath>
      </m:oMathPara>
    </w:p>
    <w:p w:rsidR="00922537" w:rsidRPr="0003750C" w:rsidRDefault="00922537" w:rsidP="001148EF">
      <w:pPr>
        <w:spacing w:after="120" w:line="276" w:lineRule="auto"/>
        <w:rPr>
          <w:szCs w:val="24"/>
        </w:rPr>
      </w:pPr>
      <w:r w:rsidRPr="0003750C">
        <w:rPr>
          <w:szCs w:val="24"/>
        </w:rPr>
        <w:t>Где:</w:t>
      </w:r>
    </w:p>
    <w:p w:rsidR="00922537" w:rsidRPr="0003750C" w:rsidRDefault="00922537" w:rsidP="001148EF">
      <w:pPr>
        <w:spacing w:line="276" w:lineRule="auto"/>
        <w:rPr>
          <w:rFonts w:eastAsia="Calibri"/>
          <w:szCs w:val="24"/>
        </w:rPr>
      </w:pPr>
      <w:proofErr w:type="spellStart"/>
      <w:r w:rsidRPr="0003750C">
        <w:rPr>
          <w:rFonts w:eastAsia="Calibri"/>
          <w:szCs w:val="24"/>
          <w:lang w:val="en-US"/>
        </w:rPr>
        <w:t>CF</w:t>
      </w:r>
      <w:r w:rsidRPr="0003750C">
        <w:rPr>
          <w:rFonts w:eastAsia="Calibri"/>
          <w:szCs w:val="24"/>
          <w:vertAlign w:val="subscript"/>
          <w:lang w:val="en-US"/>
        </w:rPr>
        <w:t>i</w:t>
      </w:r>
      <w:proofErr w:type="spellEnd"/>
      <w:r w:rsidRPr="0003750C">
        <w:rPr>
          <w:rFonts w:eastAsia="Calibri"/>
          <w:szCs w:val="24"/>
        </w:rPr>
        <w:t xml:space="preserve"> – частичное (или полное) погашение номинала в % от номинала;</w:t>
      </w:r>
    </w:p>
    <w:p w:rsidR="00922537" w:rsidRPr="0003750C" w:rsidRDefault="00922537" w:rsidP="001148EF">
      <w:pPr>
        <w:spacing w:line="276" w:lineRule="auto"/>
        <w:rPr>
          <w:rFonts w:eastAsia="Calibri"/>
          <w:szCs w:val="24"/>
        </w:rPr>
      </w:pPr>
      <w:proofErr w:type="spellStart"/>
      <w:r w:rsidRPr="0003750C">
        <w:rPr>
          <w:rFonts w:eastAsia="Calibri"/>
          <w:szCs w:val="24"/>
          <w:lang w:val="en-US"/>
        </w:rPr>
        <w:t>t</w:t>
      </w:r>
      <w:r w:rsidRPr="0003750C">
        <w:rPr>
          <w:rFonts w:eastAsia="Calibri"/>
          <w:szCs w:val="24"/>
          <w:vertAlign w:val="subscript"/>
          <w:lang w:val="en-US"/>
        </w:rPr>
        <w:t>i</w:t>
      </w:r>
      <w:proofErr w:type="spellEnd"/>
      <w:r w:rsidRPr="0003750C">
        <w:rPr>
          <w:rFonts w:eastAsia="Calibri"/>
          <w:szCs w:val="24"/>
        </w:rPr>
        <w:t xml:space="preserve"> – дата частичного (или полного) погашения номинала;</w:t>
      </w:r>
    </w:p>
    <w:p w:rsidR="00922537" w:rsidRPr="0003750C" w:rsidRDefault="00922537" w:rsidP="001148EF">
      <w:pPr>
        <w:spacing w:after="120" w:line="276" w:lineRule="auto"/>
        <w:rPr>
          <w:rFonts w:eastAsia="Calibri"/>
          <w:szCs w:val="24"/>
        </w:rPr>
      </w:pPr>
      <w:r w:rsidRPr="0003750C">
        <w:rPr>
          <w:rFonts w:eastAsia="Calibri"/>
          <w:szCs w:val="24"/>
        </w:rPr>
        <w:t>τ – дата оценки.</w:t>
      </w:r>
    </w:p>
    <w:p w:rsidR="00922537" w:rsidRPr="0003750C" w:rsidRDefault="00922537" w:rsidP="001148EF">
      <w:pPr>
        <w:spacing w:after="120" w:line="276" w:lineRule="auto"/>
        <w:rPr>
          <w:rFonts w:eastAsia="Calibri"/>
          <w:szCs w:val="24"/>
        </w:rPr>
      </w:pPr>
      <w:r w:rsidRPr="0003750C">
        <w:rPr>
          <w:rFonts w:eastAsia="Calibri"/>
          <w:szCs w:val="24"/>
        </w:rPr>
        <w:t>В случае, если выпуском не предусмотрена частичная амортизация тела номинала облигации, то средневзвешенный срок до погашения/оферты равен периоду от даты оценки до наиболее ранней из даты погашения или даты оферты по облигации, указанной в решении о выпуске.</w:t>
      </w:r>
    </w:p>
    <w:p w:rsidR="00922537" w:rsidRPr="0003750C" w:rsidRDefault="00922537" w:rsidP="001148EF">
      <w:pPr>
        <w:spacing w:line="276" w:lineRule="auto"/>
        <w:rPr>
          <w:rFonts w:eastAsia="Calibri"/>
          <w:i/>
          <w:szCs w:val="24"/>
        </w:rPr>
      </w:pPr>
      <w:r w:rsidRPr="0003750C">
        <w:rPr>
          <w:rFonts w:eastAsia="Calibri"/>
          <w:szCs w:val="24"/>
        </w:rPr>
        <w:t xml:space="preserve">В случае, если дата оценки совпадает с датой оферты, то расчет средневзвешенного срока производится от даты оценки до наиболее ранней из даты погашения или даты оферты, следующей за датой оценки. </w:t>
      </w:r>
    </w:p>
    <w:p w:rsidR="00922537" w:rsidRPr="0003750C" w:rsidRDefault="00922537" w:rsidP="001148EF">
      <w:pPr>
        <w:spacing w:after="120" w:line="276" w:lineRule="auto"/>
        <w:jc w:val="both"/>
        <w:rPr>
          <w:rFonts w:eastAsia="Calibri"/>
          <w:szCs w:val="24"/>
        </w:rPr>
      </w:pPr>
      <w:r w:rsidRPr="0003750C">
        <w:rPr>
          <w:rFonts w:eastAsia="Calibri"/>
          <w:szCs w:val="24"/>
        </w:rPr>
        <w:t>При программном расчете средневзвешенного срока до погашения промежуточные округления не производятся. Значение средневзвешенного срока до погашения выражается в годах, округляется до 4 знаков после запятой.</w:t>
      </w:r>
    </w:p>
    <w:p w:rsidR="00922537" w:rsidRPr="0003750C" w:rsidRDefault="00922537" w:rsidP="00FF436B">
      <w:pPr>
        <w:pStyle w:val="11"/>
        <w:numPr>
          <w:ilvl w:val="1"/>
          <w:numId w:val="1"/>
        </w:numPr>
        <w:tabs>
          <w:tab w:val="left" w:pos="993"/>
        </w:tabs>
        <w:spacing w:before="120" w:line="276" w:lineRule="auto"/>
        <w:ind w:left="993" w:hanging="633"/>
        <w:jc w:val="both"/>
        <w:rPr>
          <w:rFonts w:eastAsia="Batang"/>
          <w:color w:val="000000"/>
          <w:szCs w:val="24"/>
        </w:rPr>
      </w:pPr>
      <w:r w:rsidRPr="0003750C">
        <w:rPr>
          <w:rFonts w:eastAsia="Batang"/>
          <w:color w:val="000000"/>
          <w:szCs w:val="24"/>
        </w:rPr>
        <w:t>Приведенная стоимость будущих денежных потоков рассчитывается в валюте номинала по формуле (без промежуточных округлений):</w:t>
      </w:r>
    </w:p>
    <w:p w:rsidR="00922537" w:rsidRPr="0003750C" w:rsidRDefault="00922537" w:rsidP="001148EF">
      <w:pPr>
        <w:pStyle w:val="11"/>
        <w:tabs>
          <w:tab w:val="left" w:pos="993"/>
        </w:tabs>
        <w:spacing w:before="120" w:line="276" w:lineRule="auto"/>
        <w:ind w:left="360"/>
        <w:jc w:val="both"/>
        <w:rPr>
          <w:rFonts w:eastAsia="Batang"/>
          <w:noProof/>
          <w:color w:val="000000"/>
          <w:szCs w:val="24"/>
        </w:rPr>
      </w:pPr>
      <m:oMathPara>
        <m:oMathParaPr>
          <m:jc m:val="center"/>
        </m:oMathParaPr>
        <m:oMath>
          <m:r>
            <m:rPr>
              <m:sty m:val="p"/>
            </m:rPr>
            <w:rPr>
              <w:rFonts w:ascii="Cambria Math" w:eastAsia="Batang"/>
              <w:color w:val="000000"/>
              <w:szCs w:val="24"/>
              <w:lang w:val="en-US"/>
            </w:rPr>
            <m:t>DCF</m:t>
          </m:r>
          <m:r>
            <m:rPr>
              <m:sty m:val="p"/>
            </m:rPr>
            <w:rPr>
              <w:rFonts w:ascii="Cambria Math" w:eastAsia="Batang"/>
              <w:color w:val="000000"/>
              <w:szCs w:val="24"/>
            </w:rPr>
            <m:t>=</m:t>
          </m:r>
          <m:nary>
            <m:naryPr>
              <m:chr m:val="∑"/>
              <m:limLoc m:val="undOvr"/>
              <m:ctrlPr>
                <w:rPr>
                  <w:rFonts w:ascii="Cambria Math" w:eastAsia="Batang" w:hAnsi="Cambria Math"/>
                  <w:color w:val="000000"/>
                  <w:szCs w:val="24"/>
                </w:rPr>
              </m:ctrlPr>
            </m:naryPr>
            <m:sub>
              <m:r>
                <w:rPr>
                  <w:rFonts w:ascii="Cambria Math" w:eastAsia="Batang" w:hAnsi="Cambria Math"/>
                  <w:color w:val="000000"/>
                  <w:szCs w:val="24"/>
                  <w:lang w:val="en-US"/>
                </w:rPr>
                <m:t>n</m:t>
              </m:r>
              <m:r>
                <w:rPr>
                  <w:rFonts w:ascii="Cambria Math" w:eastAsia="Batang"/>
                  <w:color w:val="000000"/>
                  <w:szCs w:val="24"/>
                  <w:lang w:val="en-US"/>
                </w:rPr>
                <m:t>=1</m:t>
              </m:r>
            </m:sub>
            <m:sup>
              <m:r>
                <w:rPr>
                  <w:rFonts w:ascii="Cambria Math" w:eastAsia="Batang" w:hAnsi="Cambria Math"/>
                  <w:color w:val="000000"/>
                  <w:szCs w:val="24"/>
                </w:rPr>
                <m:t>j</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lang w:val="en-US"/>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color w:val="000000"/>
                          <w:szCs w:val="24"/>
                        </w:rPr>
                        <m:t>(1+</m:t>
                      </m:r>
                      <m:r>
                        <w:rPr>
                          <w:rFonts w:ascii="Cambria Math" w:eastAsia="Batang" w:hAnsi="Cambria Math"/>
                          <w:color w:val="000000"/>
                          <w:szCs w:val="24"/>
                        </w:rPr>
                        <m:t>Y</m:t>
                      </m:r>
                      <m:r>
                        <w:rPr>
                          <w:rFonts w:ascii="Cambria Math" w:eastAsia="Batang"/>
                          <w:color w:val="000000"/>
                          <w:szCs w:val="24"/>
                        </w:rPr>
                        <m:t>)</m:t>
                      </m:r>
                    </m:e>
                    <m:sup>
                      <m:r>
                        <w:rPr>
                          <w:rFonts w:ascii="Cambria Math" w:eastAsia="Batang"/>
                          <w:color w:val="000000"/>
                          <w:szCs w:val="24"/>
                        </w:rPr>
                        <m:t>(</m:t>
                      </m:r>
                      <m:r>
                        <w:rPr>
                          <w:rFonts w:ascii="Cambria Math" w:eastAsia="Batang" w:hAnsi="Cambria Math"/>
                          <w:color w:val="000000"/>
                          <w:szCs w:val="24"/>
                        </w:rPr>
                        <m:t>Dn</m:t>
                      </m:r>
                      <m:r>
                        <w:rPr>
                          <w:rFonts w:eastAsia="Batang"/>
                          <w:color w:val="000000"/>
                          <w:szCs w:val="24"/>
                        </w:rPr>
                        <m:t>-</m:t>
                      </m:r>
                      <m:r>
                        <w:rPr>
                          <w:rFonts w:ascii="Cambria Math" w:eastAsia="Batang"/>
                          <w:color w:val="000000"/>
                          <w:szCs w:val="24"/>
                        </w:rPr>
                        <m:t>Дата</m:t>
                      </m:r>
                      <m:r>
                        <w:rPr>
                          <w:rFonts w:ascii="Cambria Math" w:eastAsia="Batang"/>
                          <w:color w:val="000000"/>
                          <w:szCs w:val="24"/>
                        </w:rPr>
                        <m:t>)/365</m:t>
                      </m:r>
                    </m:sup>
                  </m:sSup>
                </m:den>
              </m:f>
            </m:e>
          </m:nary>
        </m:oMath>
      </m:oMathPara>
    </w:p>
    <w:p w:rsidR="00922537" w:rsidRPr="0003750C" w:rsidRDefault="00922537" w:rsidP="001148EF">
      <w:pPr>
        <w:pStyle w:val="11"/>
        <w:tabs>
          <w:tab w:val="left" w:pos="993"/>
        </w:tabs>
        <w:spacing w:before="120" w:line="276" w:lineRule="auto"/>
        <w:ind w:left="993"/>
        <w:jc w:val="both"/>
        <w:rPr>
          <w:rFonts w:eastAsia="Batang"/>
          <w:color w:val="000000"/>
          <w:szCs w:val="24"/>
        </w:rPr>
      </w:pPr>
      <w:r w:rsidRPr="0003750C">
        <w:rPr>
          <w:rFonts w:eastAsia="Batang"/>
          <w:color w:val="000000"/>
          <w:szCs w:val="24"/>
        </w:rPr>
        <w:t>где:</w:t>
      </w:r>
    </w:p>
    <w:p w:rsidR="00922537" w:rsidRPr="0003750C" w:rsidRDefault="00922537" w:rsidP="001148EF">
      <w:pPr>
        <w:pStyle w:val="11"/>
        <w:tabs>
          <w:tab w:val="left" w:pos="993"/>
        </w:tabs>
        <w:spacing w:before="120" w:line="276" w:lineRule="auto"/>
        <w:ind w:left="993"/>
        <w:jc w:val="both"/>
        <w:rPr>
          <w:rFonts w:eastAsia="Batang"/>
          <w:color w:val="000000"/>
          <w:szCs w:val="24"/>
        </w:rPr>
      </w:pPr>
      <w:proofErr w:type="spellStart"/>
      <w:r w:rsidRPr="0003750C">
        <w:rPr>
          <w:rFonts w:eastAsia="Batang"/>
          <w:color w:val="000000"/>
          <w:szCs w:val="24"/>
        </w:rPr>
        <w:t>Pn</w:t>
      </w:r>
      <w:proofErr w:type="spellEnd"/>
      <w:r w:rsidRPr="0003750C">
        <w:rPr>
          <w:rFonts w:eastAsia="Batang"/>
          <w:color w:val="000000"/>
          <w:szCs w:val="24"/>
        </w:rPr>
        <w:t xml:space="preserve"> – сумма будущего денежного потока (в валюте обязательства);</w:t>
      </w:r>
    </w:p>
    <w:p w:rsidR="00922537" w:rsidRPr="0003750C" w:rsidRDefault="00922537" w:rsidP="001148EF">
      <w:pPr>
        <w:pStyle w:val="11"/>
        <w:tabs>
          <w:tab w:val="left" w:pos="993"/>
        </w:tabs>
        <w:spacing w:before="120" w:line="276" w:lineRule="auto"/>
        <w:ind w:left="993"/>
        <w:jc w:val="both"/>
        <w:rPr>
          <w:rFonts w:eastAsia="Batang"/>
          <w:color w:val="000000"/>
          <w:szCs w:val="24"/>
        </w:rPr>
      </w:pPr>
      <w:proofErr w:type="spellStart"/>
      <w:r w:rsidRPr="0003750C">
        <w:rPr>
          <w:rFonts w:eastAsia="Batang"/>
          <w:color w:val="000000"/>
          <w:szCs w:val="24"/>
        </w:rPr>
        <w:lastRenderedPageBreak/>
        <w:t>Dn</w:t>
      </w:r>
      <w:proofErr w:type="spellEnd"/>
      <w:r w:rsidRPr="0003750C">
        <w:rPr>
          <w:rFonts w:eastAsia="Batang"/>
          <w:color w:val="000000"/>
          <w:szCs w:val="24"/>
        </w:rPr>
        <w:t xml:space="preserve"> – дата денежного потока;</w:t>
      </w:r>
    </w:p>
    <w:p w:rsidR="00922537" w:rsidRPr="0003750C" w:rsidRDefault="00922537" w:rsidP="001148EF">
      <w:pPr>
        <w:pStyle w:val="11"/>
        <w:tabs>
          <w:tab w:val="left" w:pos="993"/>
        </w:tabs>
        <w:spacing w:before="120" w:line="276" w:lineRule="auto"/>
        <w:ind w:left="993"/>
        <w:jc w:val="both"/>
        <w:rPr>
          <w:rFonts w:eastAsia="Batang"/>
          <w:color w:val="000000"/>
          <w:szCs w:val="24"/>
        </w:rPr>
      </w:pPr>
      <w:r w:rsidRPr="0003750C">
        <w:rPr>
          <w:rFonts w:eastAsia="Batang"/>
          <w:color w:val="000000"/>
          <w:szCs w:val="24"/>
        </w:rPr>
        <w:t>Y – ставка дисконтирования;</w:t>
      </w:r>
    </w:p>
    <w:p w:rsidR="00922537" w:rsidRPr="0003750C" w:rsidRDefault="00922537" w:rsidP="001148EF">
      <w:pPr>
        <w:pStyle w:val="11"/>
        <w:tabs>
          <w:tab w:val="left" w:pos="993"/>
        </w:tabs>
        <w:spacing w:before="120" w:line="276" w:lineRule="auto"/>
        <w:ind w:left="993"/>
        <w:jc w:val="both"/>
        <w:rPr>
          <w:rFonts w:eastAsia="Batang"/>
          <w:color w:val="000000"/>
          <w:szCs w:val="24"/>
        </w:rPr>
      </w:pPr>
      <w:r w:rsidRPr="0003750C">
        <w:rPr>
          <w:rFonts w:eastAsia="Batang"/>
          <w:color w:val="000000"/>
          <w:szCs w:val="24"/>
        </w:rPr>
        <w:t>Дата  - дата определения справедливой стоимости;</w:t>
      </w:r>
    </w:p>
    <w:p w:rsidR="00922537" w:rsidRPr="0003750C" w:rsidRDefault="00922537" w:rsidP="001148EF">
      <w:pPr>
        <w:pStyle w:val="11"/>
        <w:tabs>
          <w:tab w:val="left" w:pos="993"/>
        </w:tabs>
        <w:spacing w:before="120" w:line="276" w:lineRule="auto"/>
        <w:ind w:left="993"/>
        <w:jc w:val="both"/>
        <w:rPr>
          <w:rFonts w:eastAsia="Batang"/>
          <w:color w:val="000000"/>
          <w:szCs w:val="24"/>
        </w:rPr>
      </w:pPr>
      <w:r w:rsidRPr="0003750C">
        <w:rPr>
          <w:rFonts w:eastAsia="Batang"/>
          <w:color w:val="000000"/>
          <w:szCs w:val="24"/>
        </w:rPr>
        <w:t>j – количество денежных потоков;</w:t>
      </w:r>
    </w:p>
    <w:p w:rsidR="00922537" w:rsidRPr="0003750C" w:rsidRDefault="00922537" w:rsidP="001148EF">
      <w:pPr>
        <w:pStyle w:val="11"/>
        <w:tabs>
          <w:tab w:val="left" w:pos="993"/>
        </w:tabs>
        <w:spacing w:before="120" w:line="276" w:lineRule="auto"/>
        <w:ind w:left="993"/>
        <w:jc w:val="both"/>
        <w:rPr>
          <w:rFonts w:eastAsia="Batang"/>
          <w:color w:val="000000"/>
          <w:szCs w:val="24"/>
        </w:rPr>
      </w:pPr>
      <w:r w:rsidRPr="0003750C">
        <w:rPr>
          <w:rFonts w:eastAsia="Batang"/>
          <w:color w:val="000000"/>
          <w:szCs w:val="24"/>
        </w:rPr>
        <w:t>n – порядковый номер денежного потока с даты определения справедливой стоимости.</w:t>
      </w:r>
    </w:p>
    <w:p w:rsidR="00922537" w:rsidRPr="0003750C" w:rsidRDefault="00922537" w:rsidP="001148EF">
      <w:pPr>
        <w:pStyle w:val="11"/>
        <w:tabs>
          <w:tab w:val="left" w:pos="993"/>
        </w:tabs>
        <w:spacing w:before="120" w:line="276" w:lineRule="auto"/>
        <w:ind w:left="993"/>
        <w:jc w:val="both"/>
        <w:rPr>
          <w:rFonts w:eastAsia="Batang"/>
          <w:color w:val="000000"/>
          <w:szCs w:val="24"/>
        </w:rPr>
      </w:pPr>
      <w:r w:rsidRPr="0003750C">
        <w:rPr>
          <w:rFonts w:eastAsia="Batang"/>
          <w:color w:val="000000"/>
          <w:szCs w:val="24"/>
        </w:rPr>
        <w:t>Значение DCF рассчитывается с точностью до 4 знаков после запятой.</w:t>
      </w:r>
    </w:p>
    <w:p w:rsidR="00922537" w:rsidRPr="0003750C" w:rsidRDefault="00922537" w:rsidP="001148EF">
      <w:pPr>
        <w:pStyle w:val="11"/>
        <w:tabs>
          <w:tab w:val="left" w:pos="993"/>
        </w:tabs>
        <w:spacing w:before="120" w:line="276" w:lineRule="auto"/>
        <w:ind w:left="360"/>
        <w:jc w:val="both"/>
        <w:rPr>
          <w:rFonts w:eastAsia="Batang"/>
          <w:color w:val="000000"/>
          <w:szCs w:val="24"/>
        </w:rPr>
      </w:pPr>
      <w:r w:rsidRPr="0003750C">
        <w:rPr>
          <w:rFonts w:eastAsia="Batang"/>
          <w:color w:val="000000"/>
          <w:szCs w:val="24"/>
        </w:rPr>
        <w:t>Справедливая стоимость  ценной бумаги признается равной:</w:t>
      </w:r>
    </w:p>
    <w:p w:rsidR="00922537" w:rsidRPr="0003750C" w:rsidRDefault="00922537" w:rsidP="001148EF">
      <w:pPr>
        <w:pStyle w:val="11"/>
        <w:tabs>
          <w:tab w:val="left" w:pos="993"/>
        </w:tabs>
        <w:spacing w:before="120" w:line="276" w:lineRule="auto"/>
        <w:ind w:left="0"/>
        <w:jc w:val="center"/>
        <w:rPr>
          <w:rFonts w:eastAsia="Batang"/>
          <w:color w:val="000000"/>
          <w:szCs w:val="24"/>
        </w:rPr>
      </w:pPr>
      <w:r w:rsidRPr="0003750C">
        <w:rPr>
          <w:rFonts w:eastAsia="Batang"/>
          <w:color w:val="000000"/>
          <w:szCs w:val="24"/>
          <w:lang w:val="en-US"/>
        </w:rPr>
        <w:t>CC</w:t>
      </w:r>
      <w:r w:rsidRPr="0003750C">
        <w:rPr>
          <w:rFonts w:eastAsia="Batang"/>
          <w:color w:val="000000"/>
          <w:szCs w:val="24"/>
        </w:rPr>
        <w:t xml:space="preserve"> = ОКРУГЛ((</w:t>
      </w:r>
      <w:r w:rsidRPr="0003750C">
        <w:rPr>
          <w:rFonts w:eastAsia="Batang"/>
          <w:color w:val="000000"/>
          <w:szCs w:val="24"/>
          <w:lang w:val="en-US"/>
        </w:rPr>
        <w:t>DCF</w:t>
      </w:r>
      <w:r w:rsidRPr="0003750C">
        <w:rPr>
          <w:rFonts w:eastAsia="Batang"/>
          <w:color w:val="000000"/>
          <w:szCs w:val="24"/>
        </w:rPr>
        <w:t>- Купон)*Количество*;2)+ОКРУГЛ(Купон*Количество*;2)</w:t>
      </w:r>
    </w:p>
    <w:p w:rsidR="00922537" w:rsidRPr="0003750C" w:rsidRDefault="00922537" w:rsidP="001148EF">
      <w:pPr>
        <w:pStyle w:val="11"/>
        <w:tabs>
          <w:tab w:val="left" w:pos="993"/>
        </w:tabs>
        <w:spacing w:before="120" w:line="276" w:lineRule="auto"/>
        <w:jc w:val="both"/>
        <w:rPr>
          <w:rFonts w:eastAsia="Batang"/>
          <w:color w:val="000000"/>
          <w:szCs w:val="24"/>
        </w:rPr>
      </w:pPr>
      <w:r w:rsidRPr="0003750C">
        <w:rPr>
          <w:rFonts w:eastAsia="Batang"/>
          <w:color w:val="000000"/>
          <w:szCs w:val="24"/>
        </w:rPr>
        <w:t>Где:</w:t>
      </w:r>
    </w:p>
    <w:p w:rsidR="00922537" w:rsidRPr="0003750C" w:rsidRDefault="00922537" w:rsidP="001148EF">
      <w:pPr>
        <w:pStyle w:val="11"/>
        <w:tabs>
          <w:tab w:val="left" w:pos="993"/>
        </w:tabs>
        <w:spacing w:before="120" w:line="276" w:lineRule="auto"/>
        <w:jc w:val="both"/>
        <w:rPr>
          <w:rFonts w:eastAsia="Batang"/>
          <w:i/>
          <w:color w:val="000000"/>
          <w:szCs w:val="24"/>
        </w:rPr>
      </w:pPr>
      <w:r w:rsidRPr="0003750C">
        <w:rPr>
          <w:rFonts w:eastAsia="Batang"/>
          <w:i/>
          <w:color w:val="000000"/>
          <w:szCs w:val="24"/>
        </w:rPr>
        <w:t xml:space="preserve">СС </w:t>
      </w:r>
      <w:r w:rsidRPr="0003750C">
        <w:rPr>
          <w:rFonts w:eastAsia="Batang"/>
          <w:color w:val="000000"/>
          <w:szCs w:val="24"/>
        </w:rPr>
        <w:t>– справедливая стоимость ценной бумаги;</w:t>
      </w:r>
    </w:p>
    <w:p w:rsidR="00922537" w:rsidRPr="0003750C" w:rsidRDefault="00922537" w:rsidP="001148EF">
      <w:pPr>
        <w:pStyle w:val="11"/>
        <w:tabs>
          <w:tab w:val="left" w:pos="993"/>
        </w:tabs>
        <w:spacing w:before="120" w:line="276" w:lineRule="auto"/>
        <w:jc w:val="both"/>
        <w:rPr>
          <w:rFonts w:eastAsia="Batang"/>
          <w:color w:val="000000"/>
          <w:szCs w:val="24"/>
        </w:rPr>
      </w:pPr>
      <w:r w:rsidRPr="0003750C">
        <w:rPr>
          <w:rFonts w:eastAsia="Batang"/>
          <w:i/>
          <w:color w:val="000000"/>
          <w:szCs w:val="24"/>
          <w:lang w:val="en-US"/>
        </w:rPr>
        <w:t>DCF</w:t>
      </w:r>
      <w:r w:rsidRPr="0003750C">
        <w:rPr>
          <w:rFonts w:eastAsia="Batang"/>
          <w:color w:val="000000"/>
          <w:szCs w:val="24"/>
        </w:rPr>
        <w:t xml:space="preserve"> – значение, рассчитанное в соответствии с п.2;</w:t>
      </w:r>
    </w:p>
    <w:p w:rsidR="00922537" w:rsidRPr="0003750C" w:rsidRDefault="00922537" w:rsidP="001148EF">
      <w:pPr>
        <w:pStyle w:val="11"/>
        <w:tabs>
          <w:tab w:val="left" w:pos="993"/>
        </w:tabs>
        <w:spacing w:before="120" w:line="276" w:lineRule="auto"/>
        <w:jc w:val="both"/>
        <w:rPr>
          <w:rFonts w:eastAsia="Batang"/>
          <w:color w:val="000000"/>
          <w:szCs w:val="24"/>
        </w:rPr>
      </w:pPr>
      <w:r w:rsidRPr="0003750C">
        <w:rPr>
          <w:rFonts w:eastAsia="Batang"/>
          <w:i/>
          <w:color w:val="000000"/>
          <w:szCs w:val="24"/>
        </w:rPr>
        <w:t>Количество</w:t>
      </w:r>
      <w:r w:rsidRPr="0003750C">
        <w:rPr>
          <w:rFonts w:eastAsia="Batang"/>
          <w:color w:val="000000"/>
          <w:szCs w:val="24"/>
        </w:rPr>
        <w:t xml:space="preserve"> – количество ценной бумаги на дату определения справедливой стоимости;</w:t>
      </w:r>
    </w:p>
    <w:p w:rsidR="00922537" w:rsidRPr="0003750C" w:rsidRDefault="00922537" w:rsidP="001148EF">
      <w:pPr>
        <w:pStyle w:val="11"/>
        <w:tabs>
          <w:tab w:val="left" w:pos="993"/>
        </w:tabs>
        <w:spacing w:before="120" w:line="276" w:lineRule="auto"/>
        <w:jc w:val="both"/>
        <w:rPr>
          <w:rFonts w:eastAsia="Batang"/>
          <w:color w:val="000000"/>
          <w:szCs w:val="24"/>
        </w:rPr>
      </w:pPr>
      <w:r w:rsidRPr="0003750C">
        <w:rPr>
          <w:rFonts w:eastAsia="Batang"/>
          <w:i/>
          <w:color w:val="000000"/>
          <w:szCs w:val="24"/>
        </w:rPr>
        <w:t>Купон</w:t>
      </w:r>
      <w:r w:rsidRPr="0003750C">
        <w:rPr>
          <w:rFonts w:eastAsia="Batang"/>
          <w:color w:val="000000"/>
          <w:szCs w:val="24"/>
        </w:rPr>
        <w:t xml:space="preserve"> – накопленный купонный доход (включая уплаченный), срок погашения которого не наступил на дату определения справедливой стоимости;</w:t>
      </w:r>
    </w:p>
    <w:p w:rsidR="00922537" w:rsidRPr="0003750C" w:rsidRDefault="00922537" w:rsidP="001148EF">
      <w:pPr>
        <w:pStyle w:val="13"/>
        <w:spacing w:line="276" w:lineRule="auto"/>
        <w:jc w:val="both"/>
      </w:pPr>
    </w:p>
    <w:p w:rsidR="00922537" w:rsidRPr="0003750C" w:rsidRDefault="00922537" w:rsidP="001148EF">
      <w:pPr>
        <w:pStyle w:val="13"/>
        <w:spacing w:line="276" w:lineRule="auto"/>
        <w:jc w:val="both"/>
      </w:pPr>
      <w:r w:rsidRPr="0003750C">
        <w:t>До даты полного погашения долговой ценной бумаги, предусмотренной условиями выпуска, в расчет ее справедливой стоимости не включаются:</w:t>
      </w:r>
    </w:p>
    <w:p w:rsidR="00922537" w:rsidRPr="0003750C" w:rsidRDefault="00922537" w:rsidP="00FF436B">
      <w:pPr>
        <w:pStyle w:val="11"/>
        <w:numPr>
          <w:ilvl w:val="0"/>
          <w:numId w:val="8"/>
        </w:numPr>
        <w:tabs>
          <w:tab w:val="left" w:pos="993"/>
        </w:tabs>
        <w:spacing w:before="120" w:line="276" w:lineRule="auto"/>
        <w:jc w:val="both"/>
        <w:rPr>
          <w:rFonts w:eastAsia="Batang"/>
          <w:color w:val="000000"/>
          <w:szCs w:val="24"/>
        </w:rPr>
      </w:pPr>
      <w:r w:rsidRPr="0003750C">
        <w:rPr>
          <w:rFonts w:eastAsia="Batang"/>
          <w:color w:val="000000"/>
          <w:szCs w:val="24"/>
        </w:rPr>
        <w:t>суммы частичного погашения основного долга – с даты частичного погашения, предусмотренной условиями выпуска;</w:t>
      </w:r>
    </w:p>
    <w:p w:rsidR="00922537" w:rsidRPr="0003750C" w:rsidRDefault="00922537" w:rsidP="00FF436B">
      <w:pPr>
        <w:pStyle w:val="11"/>
        <w:numPr>
          <w:ilvl w:val="0"/>
          <w:numId w:val="8"/>
        </w:numPr>
        <w:tabs>
          <w:tab w:val="left" w:pos="993"/>
        </w:tabs>
        <w:spacing w:before="120" w:line="276" w:lineRule="auto"/>
        <w:jc w:val="both"/>
        <w:rPr>
          <w:rFonts w:eastAsia="Batang"/>
          <w:color w:val="000000"/>
          <w:szCs w:val="24"/>
        </w:rPr>
      </w:pPr>
      <w:r w:rsidRPr="0003750C">
        <w:rPr>
          <w:rFonts w:eastAsia="Batang"/>
          <w:color w:val="000000"/>
          <w:szCs w:val="24"/>
        </w:rPr>
        <w:t>суммы купонного дохода – с даты окончания соответствующего купонного периода.</w:t>
      </w:r>
    </w:p>
    <w:p w:rsidR="00922537" w:rsidRPr="0003750C" w:rsidRDefault="00922537" w:rsidP="00FF436B">
      <w:pPr>
        <w:pStyle w:val="11"/>
        <w:numPr>
          <w:ilvl w:val="0"/>
          <w:numId w:val="1"/>
        </w:numPr>
        <w:tabs>
          <w:tab w:val="left" w:pos="993"/>
        </w:tabs>
        <w:spacing w:before="120" w:line="276" w:lineRule="auto"/>
        <w:jc w:val="both"/>
        <w:rPr>
          <w:rFonts w:eastAsia="Batang"/>
          <w:color w:val="000000"/>
          <w:szCs w:val="24"/>
        </w:rPr>
      </w:pPr>
      <w:r w:rsidRPr="0003750C">
        <w:rPr>
          <w:rFonts w:eastAsia="Batang"/>
          <w:color w:val="000000"/>
          <w:szCs w:val="24"/>
        </w:rPr>
        <w:t>Для целей расчета кредитного спреда осуществляется следующая последовательность действий:</w:t>
      </w:r>
    </w:p>
    <w:p w:rsidR="00922537" w:rsidRPr="0003750C" w:rsidRDefault="00922537" w:rsidP="00FF436B">
      <w:pPr>
        <w:pStyle w:val="11"/>
        <w:numPr>
          <w:ilvl w:val="0"/>
          <w:numId w:val="8"/>
        </w:numPr>
        <w:tabs>
          <w:tab w:val="left" w:pos="993"/>
        </w:tabs>
        <w:spacing w:before="120" w:line="276" w:lineRule="auto"/>
        <w:jc w:val="both"/>
        <w:rPr>
          <w:rFonts w:eastAsia="Batang"/>
          <w:color w:val="000000"/>
          <w:szCs w:val="24"/>
        </w:rPr>
      </w:pPr>
      <w:r w:rsidRPr="0003750C">
        <w:rPr>
          <w:rFonts w:eastAsia="Batang"/>
          <w:color w:val="000000"/>
          <w:szCs w:val="24"/>
        </w:rPr>
        <w:t>в зависимости от наличия или отсутствия кредитного рейтинга у выпуска долговой ценной бумаги (кредитный рейтинг в валюте номинала), эмитента или поручителя долговой ценной бумаги, долговая ценная бумагам может быть отнесена к одной из трех рейтинговых групп;</w:t>
      </w:r>
    </w:p>
    <w:p w:rsidR="00922537" w:rsidRPr="0003750C" w:rsidRDefault="00922537" w:rsidP="00FF436B">
      <w:pPr>
        <w:pStyle w:val="11"/>
        <w:numPr>
          <w:ilvl w:val="0"/>
          <w:numId w:val="8"/>
        </w:numPr>
        <w:tabs>
          <w:tab w:val="left" w:pos="993"/>
        </w:tabs>
        <w:spacing w:before="120" w:line="276" w:lineRule="auto"/>
        <w:jc w:val="both"/>
        <w:rPr>
          <w:rFonts w:eastAsia="Batang"/>
          <w:color w:val="000000"/>
          <w:szCs w:val="24"/>
        </w:rPr>
      </w:pPr>
      <w:r w:rsidRPr="0003750C">
        <w:rPr>
          <w:rFonts w:eastAsia="Batang"/>
          <w:color w:val="000000"/>
          <w:szCs w:val="24"/>
        </w:rPr>
        <w:t>медианное значение кредитного спреда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w:t>
      </w:r>
    </w:p>
    <w:p w:rsidR="00922537" w:rsidRPr="0003750C" w:rsidRDefault="00922537" w:rsidP="00FF436B">
      <w:pPr>
        <w:pStyle w:val="11"/>
        <w:numPr>
          <w:ilvl w:val="0"/>
          <w:numId w:val="8"/>
        </w:numPr>
        <w:tabs>
          <w:tab w:val="left" w:pos="993"/>
        </w:tabs>
        <w:spacing w:before="120" w:line="276" w:lineRule="auto"/>
        <w:jc w:val="both"/>
        <w:rPr>
          <w:rFonts w:eastAsia="Batang"/>
          <w:color w:val="000000"/>
          <w:szCs w:val="24"/>
        </w:rPr>
      </w:pPr>
      <w:r w:rsidRPr="0003750C">
        <w:rPr>
          <w:rFonts w:eastAsia="Batang"/>
          <w:color w:val="000000"/>
          <w:szCs w:val="24"/>
        </w:rPr>
        <w:t xml:space="preserve">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Московской Биржи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(&lt;= даты определения справедливой стоимости). </w:t>
      </w:r>
    </w:p>
    <w:p w:rsidR="00922537" w:rsidRPr="0003750C" w:rsidRDefault="00922537" w:rsidP="00FF436B">
      <w:pPr>
        <w:pStyle w:val="11"/>
        <w:numPr>
          <w:ilvl w:val="1"/>
          <w:numId w:val="1"/>
        </w:numPr>
        <w:tabs>
          <w:tab w:val="left" w:pos="993"/>
        </w:tabs>
        <w:spacing w:before="120" w:line="276" w:lineRule="auto"/>
        <w:ind w:left="993" w:hanging="633"/>
        <w:jc w:val="both"/>
        <w:rPr>
          <w:rFonts w:eastAsia="Batang"/>
          <w:color w:val="000000"/>
          <w:szCs w:val="24"/>
        </w:rPr>
      </w:pPr>
      <w:r w:rsidRPr="0003750C">
        <w:rPr>
          <w:rFonts w:eastAsia="Batang"/>
          <w:color w:val="000000"/>
          <w:szCs w:val="24"/>
        </w:rPr>
        <w:t>Порядок определения принадлежности долговой ценной бумаги к рейтинговой группе</w:t>
      </w:r>
    </w:p>
    <w:p w:rsidR="00AB3BB0" w:rsidRPr="009315E8" w:rsidRDefault="00922537" w:rsidP="009315E8">
      <w:pPr>
        <w:spacing w:before="120" w:line="276" w:lineRule="auto"/>
        <w:contextualSpacing/>
        <w:jc w:val="both"/>
        <w:rPr>
          <w:rFonts w:eastAsia="Batang"/>
          <w:color w:val="000000"/>
          <w:szCs w:val="24"/>
        </w:rPr>
      </w:pPr>
      <w:r w:rsidRPr="0003750C">
        <w:rPr>
          <w:rFonts w:eastAsia="Batang"/>
          <w:color w:val="000000"/>
          <w:szCs w:val="24"/>
        </w:rPr>
        <w:lastRenderedPageBreak/>
        <w:t>Определение принадлежности долговой ценной бумаги к рейтинговой группе выполняется на основании данных ведущих рейтинговых агентст</w:t>
      </w:r>
      <w:r w:rsidR="001500B5">
        <w:rPr>
          <w:rFonts w:eastAsia="Batang"/>
          <w:color w:val="000000"/>
          <w:szCs w:val="24"/>
        </w:rPr>
        <w:t>в в соответствии с  Таблицей 1.</w:t>
      </w:r>
    </w:p>
    <w:p w:rsidR="00922537" w:rsidRPr="00110D98" w:rsidRDefault="00922537" w:rsidP="001148EF">
      <w:pPr>
        <w:spacing w:before="120" w:line="276" w:lineRule="auto"/>
        <w:contextualSpacing/>
        <w:rPr>
          <w:b/>
          <w:bCs/>
          <w:color w:val="000000"/>
          <w:sz w:val="20"/>
        </w:rPr>
      </w:pPr>
      <w:r w:rsidRPr="00110D98">
        <w:rPr>
          <w:rFonts w:eastAsia="Calibri"/>
          <w:b/>
          <w:sz w:val="20"/>
        </w:rPr>
        <w:t xml:space="preserve">Таблица 1. </w:t>
      </w:r>
      <w:r w:rsidRPr="00110D98">
        <w:rPr>
          <w:b/>
          <w:bCs/>
          <w:color w:val="000000"/>
          <w:sz w:val="20"/>
        </w:rPr>
        <w:t>Сопоставление шкал рейтинговых агентств</w:t>
      </w:r>
    </w:p>
    <w:tbl>
      <w:tblPr>
        <w:tblW w:w="9631" w:type="dxa"/>
        <w:jc w:val="center"/>
        <w:tblLook w:val="04A0" w:firstRow="1" w:lastRow="0" w:firstColumn="1" w:lastColumn="0" w:noHBand="0" w:noVBand="1"/>
      </w:tblPr>
      <w:tblGrid>
        <w:gridCol w:w="1628"/>
        <w:gridCol w:w="1432"/>
        <w:gridCol w:w="1691"/>
        <w:gridCol w:w="1691"/>
        <w:gridCol w:w="1691"/>
        <w:gridCol w:w="1498"/>
      </w:tblGrid>
      <w:tr w:rsidR="00922537" w:rsidRPr="00110D98" w:rsidTr="00A54E1C">
        <w:trPr>
          <w:trHeight w:val="345"/>
          <w:jc w:val="center"/>
        </w:trPr>
        <w:tc>
          <w:tcPr>
            <w:tcW w:w="1854"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922537" w:rsidRPr="00110D98" w:rsidRDefault="00922537" w:rsidP="001148EF">
            <w:pPr>
              <w:widowControl w:val="0"/>
              <w:spacing w:line="276" w:lineRule="auto"/>
              <w:jc w:val="center"/>
              <w:rPr>
                <w:b/>
                <w:bCs/>
                <w:color w:val="000000"/>
                <w:sz w:val="20"/>
              </w:rPr>
            </w:pPr>
            <w:r w:rsidRPr="00110D98">
              <w:rPr>
                <w:b/>
                <w:bCs/>
                <w:color w:val="000000"/>
                <w:sz w:val="20"/>
              </w:rPr>
              <w:t>АКРА</w:t>
            </w:r>
          </w:p>
        </w:tc>
        <w:tc>
          <w:tcPr>
            <w:tcW w:w="1645"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922537" w:rsidRPr="00110D98" w:rsidRDefault="00922537" w:rsidP="001148EF">
            <w:pPr>
              <w:widowControl w:val="0"/>
              <w:spacing w:line="276" w:lineRule="auto"/>
              <w:jc w:val="center"/>
              <w:rPr>
                <w:b/>
                <w:bCs/>
                <w:color w:val="000000"/>
                <w:sz w:val="20"/>
              </w:rPr>
            </w:pPr>
            <w:r w:rsidRPr="00110D98">
              <w:rPr>
                <w:b/>
                <w:bCs/>
                <w:color w:val="000000"/>
                <w:sz w:val="20"/>
              </w:rPr>
              <w:t>Эксперт РА</w:t>
            </w:r>
          </w:p>
        </w:tc>
        <w:tc>
          <w:tcPr>
            <w:tcW w:w="1560" w:type="dxa"/>
            <w:tcBorders>
              <w:top w:val="single" w:sz="8" w:space="0" w:color="auto"/>
              <w:left w:val="nil"/>
              <w:bottom w:val="single" w:sz="8" w:space="0" w:color="auto"/>
              <w:right w:val="single" w:sz="8" w:space="0" w:color="auto"/>
            </w:tcBorders>
            <w:shd w:val="clear" w:color="auto" w:fill="D8D8D8"/>
            <w:noWrap/>
            <w:vAlign w:val="center"/>
            <w:hideMark/>
          </w:tcPr>
          <w:p w:rsidR="00922537" w:rsidRPr="00110D98" w:rsidRDefault="00922537" w:rsidP="001148EF">
            <w:pPr>
              <w:widowControl w:val="0"/>
              <w:spacing w:line="276" w:lineRule="auto"/>
              <w:jc w:val="center"/>
              <w:rPr>
                <w:b/>
                <w:bCs/>
                <w:color w:val="000000"/>
                <w:sz w:val="20"/>
              </w:rPr>
            </w:pPr>
            <w:proofErr w:type="spellStart"/>
            <w:r w:rsidRPr="00110D98">
              <w:rPr>
                <w:b/>
                <w:bCs/>
                <w:color w:val="000000"/>
                <w:sz w:val="20"/>
              </w:rPr>
              <w:t>Moody`s</w:t>
            </w:r>
            <w:proofErr w:type="spellEnd"/>
          </w:p>
        </w:tc>
        <w:tc>
          <w:tcPr>
            <w:tcW w:w="1537" w:type="dxa"/>
            <w:tcBorders>
              <w:top w:val="single" w:sz="8" w:space="0" w:color="auto"/>
              <w:left w:val="nil"/>
              <w:bottom w:val="single" w:sz="8" w:space="0" w:color="auto"/>
              <w:right w:val="nil"/>
            </w:tcBorders>
            <w:shd w:val="clear" w:color="auto" w:fill="D8D8D8"/>
            <w:vAlign w:val="center"/>
            <w:hideMark/>
          </w:tcPr>
          <w:p w:rsidR="00922537" w:rsidRPr="00110D98" w:rsidRDefault="00922537" w:rsidP="001148EF">
            <w:pPr>
              <w:widowControl w:val="0"/>
              <w:spacing w:line="276" w:lineRule="auto"/>
              <w:jc w:val="center"/>
              <w:rPr>
                <w:b/>
                <w:bCs/>
                <w:color w:val="000000"/>
                <w:sz w:val="20"/>
              </w:rPr>
            </w:pPr>
            <w:r w:rsidRPr="00110D98">
              <w:rPr>
                <w:b/>
                <w:bCs/>
                <w:color w:val="000000"/>
                <w:sz w:val="20"/>
              </w:rPr>
              <w:t>S&amp;P</w:t>
            </w:r>
          </w:p>
        </w:tc>
        <w:tc>
          <w:tcPr>
            <w:tcW w:w="1537"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922537" w:rsidRPr="00110D98" w:rsidRDefault="00922537" w:rsidP="001148EF">
            <w:pPr>
              <w:widowControl w:val="0"/>
              <w:spacing w:line="276" w:lineRule="auto"/>
              <w:jc w:val="center"/>
              <w:rPr>
                <w:b/>
                <w:bCs/>
                <w:color w:val="000000"/>
                <w:sz w:val="20"/>
              </w:rPr>
            </w:pPr>
            <w:proofErr w:type="spellStart"/>
            <w:r w:rsidRPr="00110D98">
              <w:rPr>
                <w:b/>
                <w:bCs/>
                <w:color w:val="000000"/>
                <w:sz w:val="20"/>
              </w:rPr>
              <w:t>Fitch</w:t>
            </w:r>
            <w:proofErr w:type="spellEnd"/>
          </w:p>
        </w:tc>
        <w:tc>
          <w:tcPr>
            <w:tcW w:w="1498" w:type="dxa"/>
            <w:vMerge w:val="restart"/>
            <w:tcBorders>
              <w:top w:val="single" w:sz="8" w:space="0" w:color="auto"/>
              <w:left w:val="single" w:sz="8" w:space="0" w:color="auto"/>
              <w:bottom w:val="single" w:sz="8" w:space="0" w:color="000000"/>
              <w:right w:val="single" w:sz="8" w:space="0" w:color="auto"/>
            </w:tcBorders>
            <w:shd w:val="clear" w:color="auto" w:fill="F2F2F2"/>
            <w:noWrap/>
            <w:vAlign w:val="center"/>
            <w:hideMark/>
          </w:tcPr>
          <w:p w:rsidR="00922537" w:rsidRPr="00110D98" w:rsidRDefault="00922537" w:rsidP="001148EF">
            <w:pPr>
              <w:widowControl w:val="0"/>
              <w:spacing w:line="276" w:lineRule="auto"/>
              <w:jc w:val="center"/>
              <w:rPr>
                <w:b/>
                <w:bCs/>
                <w:color w:val="000000"/>
                <w:sz w:val="20"/>
              </w:rPr>
            </w:pPr>
            <w:r w:rsidRPr="00110D98">
              <w:rPr>
                <w:b/>
                <w:bCs/>
                <w:color w:val="000000"/>
                <w:sz w:val="20"/>
              </w:rPr>
              <w:t>Рейтинговая группа</w:t>
            </w:r>
          </w:p>
        </w:tc>
      </w:tr>
      <w:tr w:rsidR="00922537" w:rsidRPr="00110D98" w:rsidTr="00A54E1C">
        <w:trPr>
          <w:trHeight w:val="34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22537" w:rsidRPr="00110D98" w:rsidRDefault="00922537" w:rsidP="001148EF">
            <w:pPr>
              <w:spacing w:line="276" w:lineRule="auto"/>
              <w:rPr>
                <w:b/>
                <w:bCs/>
                <w:color w:val="000000"/>
                <w:sz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22537" w:rsidRPr="00110D98" w:rsidRDefault="00922537" w:rsidP="001148EF">
            <w:pPr>
              <w:spacing w:line="276" w:lineRule="auto"/>
              <w:rPr>
                <w:b/>
                <w:bCs/>
                <w:color w:val="000000"/>
                <w:sz w:val="20"/>
              </w:rPr>
            </w:pPr>
          </w:p>
        </w:tc>
        <w:tc>
          <w:tcPr>
            <w:tcW w:w="1560" w:type="dxa"/>
            <w:tcBorders>
              <w:top w:val="nil"/>
              <w:left w:val="nil"/>
              <w:bottom w:val="single" w:sz="8" w:space="0" w:color="auto"/>
              <w:right w:val="single" w:sz="8" w:space="0" w:color="auto"/>
            </w:tcBorders>
            <w:shd w:val="clear" w:color="auto" w:fill="F2F2F2"/>
            <w:vAlign w:val="center"/>
            <w:hideMark/>
          </w:tcPr>
          <w:p w:rsidR="00922537" w:rsidRPr="00110D98" w:rsidRDefault="00922537" w:rsidP="001148EF">
            <w:pPr>
              <w:widowControl w:val="0"/>
              <w:spacing w:line="276" w:lineRule="auto"/>
              <w:jc w:val="center"/>
              <w:rPr>
                <w:b/>
                <w:bCs/>
                <w:color w:val="000000"/>
                <w:sz w:val="20"/>
              </w:rPr>
            </w:pPr>
            <w:r w:rsidRPr="00110D98">
              <w:rPr>
                <w:b/>
                <w:bCs/>
                <w:color w:val="000000"/>
                <w:sz w:val="20"/>
              </w:rPr>
              <w:t>Международная шкала</w:t>
            </w:r>
          </w:p>
        </w:tc>
        <w:tc>
          <w:tcPr>
            <w:tcW w:w="1537" w:type="dxa"/>
            <w:tcBorders>
              <w:top w:val="nil"/>
              <w:left w:val="nil"/>
              <w:bottom w:val="single" w:sz="8" w:space="0" w:color="auto"/>
              <w:right w:val="single" w:sz="8" w:space="0" w:color="auto"/>
            </w:tcBorders>
            <w:shd w:val="clear" w:color="auto" w:fill="F2F2F2"/>
            <w:vAlign w:val="center"/>
            <w:hideMark/>
          </w:tcPr>
          <w:p w:rsidR="00922537" w:rsidRPr="00110D98" w:rsidRDefault="00922537" w:rsidP="001148EF">
            <w:pPr>
              <w:widowControl w:val="0"/>
              <w:spacing w:line="276" w:lineRule="auto"/>
              <w:jc w:val="center"/>
              <w:rPr>
                <w:b/>
                <w:bCs/>
                <w:color w:val="000000"/>
                <w:sz w:val="20"/>
              </w:rPr>
            </w:pPr>
            <w:r w:rsidRPr="00110D98">
              <w:rPr>
                <w:b/>
                <w:bCs/>
                <w:color w:val="000000"/>
                <w:sz w:val="20"/>
              </w:rPr>
              <w:t>Международная шкала</w:t>
            </w:r>
          </w:p>
        </w:tc>
        <w:tc>
          <w:tcPr>
            <w:tcW w:w="1537" w:type="dxa"/>
            <w:tcBorders>
              <w:top w:val="nil"/>
              <w:left w:val="nil"/>
              <w:bottom w:val="single" w:sz="8" w:space="0" w:color="auto"/>
              <w:right w:val="single" w:sz="8" w:space="0" w:color="auto"/>
            </w:tcBorders>
            <w:shd w:val="clear" w:color="auto" w:fill="F2F2F2"/>
            <w:vAlign w:val="center"/>
            <w:hideMark/>
          </w:tcPr>
          <w:p w:rsidR="00922537" w:rsidRPr="00110D98" w:rsidRDefault="00922537" w:rsidP="001148EF">
            <w:pPr>
              <w:widowControl w:val="0"/>
              <w:spacing w:line="276" w:lineRule="auto"/>
              <w:jc w:val="center"/>
              <w:rPr>
                <w:b/>
                <w:bCs/>
                <w:color w:val="000000"/>
                <w:sz w:val="20"/>
              </w:rPr>
            </w:pPr>
            <w:r w:rsidRPr="00110D98">
              <w:rPr>
                <w:b/>
                <w:bCs/>
                <w:color w:val="000000"/>
                <w:sz w:val="20"/>
              </w:rPr>
              <w:t>Международная шкала</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22537" w:rsidRPr="00110D98" w:rsidRDefault="00922537" w:rsidP="001148EF">
            <w:pPr>
              <w:spacing w:line="276" w:lineRule="auto"/>
              <w:rPr>
                <w:b/>
                <w:bCs/>
                <w:color w:val="000000"/>
                <w:sz w:val="20"/>
              </w:rPr>
            </w:pPr>
          </w:p>
        </w:tc>
      </w:tr>
      <w:tr w:rsidR="00922537" w:rsidRPr="00110D98" w:rsidTr="00A54E1C">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 </w:t>
            </w:r>
          </w:p>
        </w:tc>
        <w:tc>
          <w:tcPr>
            <w:tcW w:w="1645" w:type="dxa"/>
            <w:tcBorders>
              <w:top w:val="nil"/>
              <w:left w:val="nil"/>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 </w:t>
            </w:r>
          </w:p>
        </w:tc>
        <w:tc>
          <w:tcPr>
            <w:tcW w:w="1560" w:type="dxa"/>
            <w:tcBorders>
              <w:top w:val="nil"/>
              <w:left w:val="nil"/>
              <w:bottom w:val="single" w:sz="8" w:space="0" w:color="auto"/>
              <w:right w:val="single" w:sz="8" w:space="0" w:color="auto"/>
            </w:tcBorders>
            <w:shd w:val="clear" w:color="auto" w:fill="DEEAF6"/>
            <w:noWrap/>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Ваа1</w:t>
            </w:r>
          </w:p>
        </w:tc>
        <w:tc>
          <w:tcPr>
            <w:tcW w:w="1537" w:type="dxa"/>
            <w:tcBorders>
              <w:top w:val="nil"/>
              <w:left w:val="nil"/>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ВВВ+</w:t>
            </w:r>
          </w:p>
        </w:tc>
        <w:tc>
          <w:tcPr>
            <w:tcW w:w="1537" w:type="dxa"/>
            <w:tcBorders>
              <w:top w:val="nil"/>
              <w:left w:val="nil"/>
              <w:bottom w:val="single" w:sz="8" w:space="0" w:color="auto"/>
              <w:right w:val="single" w:sz="8" w:space="0" w:color="auto"/>
            </w:tcBorders>
            <w:shd w:val="clear" w:color="auto" w:fill="DEEAF6"/>
            <w:noWrap/>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ВВВ+</w:t>
            </w:r>
          </w:p>
        </w:tc>
        <w:tc>
          <w:tcPr>
            <w:tcW w:w="1498" w:type="dxa"/>
            <w:vMerge w:val="restart"/>
            <w:tcBorders>
              <w:top w:val="nil"/>
              <w:left w:val="single" w:sz="8" w:space="0" w:color="auto"/>
              <w:bottom w:val="single" w:sz="8" w:space="0" w:color="000000"/>
              <w:right w:val="single" w:sz="8" w:space="0" w:color="auto"/>
            </w:tcBorders>
            <w:shd w:val="clear" w:color="auto" w:fill="DEEAF6"/>
            <w:noWrap/>
            <w:vAlign w:val="center"/>
            <w:hideMark/>
          </w:tcPr>
          <w:p w:rsidR="00922537" w:rsidRPr="00110D98" w:rsidRDefault="00922537" w:rsidP="001148EF">
            <w:pPr>
              <w:widowControl w:val="0"/>
              <w:spacing w:line="276" w:lineRule="auto"/>
              <w:jc w:val="center"/>
              <w:rPr>
                <w:b/>
                <w:bCs/>
                <w:color w:val="000000"/>
                <w:sz w:val="20"/>
              </w:rPr>
            </w:pPr>
            <w:r w:rsidRPr="00110D98">
              <w:rPr>
                <w:b/>
                <w:bCs/>
                <w:color w:val="000000"/>
                <w:sz w:val="20"/>
              </w:rPr>
              <w:t>Рейтинговая группа I</w:t>
            </w:r>
          </w:p>
        </w:tc>
      </w:tr>
      <w:tr w:rsidR="00922537" w:rsidRPr="00110D98" w:rsidTr="00A54E1C">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 </w:t>
            </w:r>
          </w:p>
        </w:tc>
        <w:tc>
          <w:tcPr>
            <w:tcW w:w="1645" w:type="dxa"/>
            <w:tcBorders>
              <w:top w:val="nil"/>
              <w:left w:val="nil"/>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 </w:t>
            </w:r>
          </w:p>
        </w:tc>
        <w:tc>
          <w:tcPr>
            <w:tcW w:w="1560" w:type="dxa"/>
            <w:tcBorders>
              <w:top w:val="nil"/>
              <w:left w:val="nil"/>
              <w:bottom w:val="single" w:sz="8" w:space="0" w:color="auto"/>
              <w:right w:val="single" w:sz="8" w:space="0" w:color="auto"/>
            </w:tcBorders>
            <w:shd w:val="clear" w:color="auto" w:fill="DEEAF6"/>
            <w:noWrap/>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Ваа2</w:t>
            </w:r>
          </w:p>
        </w:tc>
        <w:tc>
          <w:tcPr>
            <w:tcW w:w="1537" w:type="dxa"/>
            <w:tcBorders>
              <w:top w:val="nil"/>
              <w:left w:val="nil"/>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ВВВ</w:t>
            </w:r>
          </w:p>
        </w:tc>
        <w:tc>
          <w:tcPr>
            <w:tcW w:w="1537" w:type="dxa"/>
            <w:tcBorders>
              <w:top w:val="nil"/>
              <w:left w:val="nil"/>
              <w:bottom w:val="single" w:sz="8" w:space="0" w:color="auto"/>
              <w:right w:val="single" w:sz="8" w:space="0" w:color="auto"/>
            </w:tcBorders>
            <w:shd w:val="clear" w:color="auto" w:fill="DEEAF6"/>
            <w:noWrap/>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ВВВ</w:t>
            </w:r>
          </w:p>
        </w:tc>
        <w:tc>
          <w:tcPr>
            <w:tcW w:w="0" w:type="auto"/>
            <w:vMerge/>
            <w:tcBorders>
              <w:top w:val="nil"/>
              <w:left w:val="single" w:sz="8" w:space="0" w:color="auto"/>
              <w:bottom w:val="single" w:sz="8" w:space="0" w:color="000000"/>
              <w:right w:val="single" w:sz="8" w:space="0" w:color="auto"/>
            </w:tcBorders>
            <w:vAlign w:val="center"/>
            <w:hideMark/>
          </w:tcPr>
          <w:p w:rsidR="00922537" w:rsidRPr="00110D98" w:rsidRDefault="00922537" w:rsidP="001148EF">
            <w:pPr>
              <w:spacing w:line="276" w:lineRule="auto"/>
              <w:rPr>
                <w:b/>
                <w:bCs/>
                <w:color w:val="000000"/>
                <w:sz w:val="20"/>
              </w:rPr>
            </w:pPr>
          </w:p>
        </w:tc>
      </w:tr>
      <w:tr w:rsidR="00922537" w:rsidRPr="00110D98" w:rsidTr="00A54E1C">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AAA(RU)</w:t>
            </w:r>
          </w:p>
        </w:tc>
        <w:tc>
          <w:tcPr>
            <w:tcW w:w="1645" w:type="dxa"/>
            <w:tcBorders>
              <w:top w:val="nil"/>
              <w:left w:val="nil"/>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proofErr w:type="spellStart"/>
            <w:r w:rsidRPr="00110D98">
              <w:rPr>
                <w:color w:val="000000"/>
                <w:sz w:val="20"/>
              </w:rPr>
              <w:t>ruAAA</w:t>
            </w:r>
            <w:proofErr w:type="spellEnd"/>
          </w:p>
        </w:tc>
        <w:tc>
          <w:tcPr>
            <w:tcW w:w="1560" w:type="dxa"/>
            <w:tcBorders>
              <w:top w:val="nil"/>
              <w:left w:val="nil"/>
              <w:bottom w:val="single" w:sz="8" w:space="0" w:color="auto"/>
              <w:right w:val="single" w:sz="8" w:space="0" w:color="auto"/>
            </w:tcBorders>
            <w:shd w:val="clear" w:color="auto" w:fill="DEEAF6"/>
            <w:noWrap/>
            <w:vAlign w:val="center"/>
            <w:hideMark/>
          </w:tcPr>
          <w:p w:rsidR="00922537" w:rsidRPr="00110D98" w:rsidRDefault="00922537" w:rsidP="001148EF">
            <w:pPr>
              <w:widowControl w:val="0"/>
              <w:spacing w:line="276" w:lineRule="auto"/>
              <w:jc w:val="center"/>
              <w:rPr>
                <w:sz w:val="20"/>
              </w:rPr>
            </w:pPr>
            <w:r w:rsidRPr="00110D98">
              <w:rPr>
                <w:sz w:val="20"/>
              </w:rPr>
              <w:t>Ваа3</w:t>
            </w:r>
          </w:p>
        </w:tc>
        <w:tc>
          <w:tcPr>
            <w:tcW w:w="1537" w:type="dxa"/>
            <w:tcBorders>
              <w:top w:val="nil"/>
              <w:left w:val="nil"/>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sz w:val="20"/>
              </w:rPr>
            </w:pPr>
            <w:r w:rsidRPr="00110D98">
              <w:rPr>
                <w:sz w:val="20"/>
              </w:rPr>
              <w:t>ВВВ-</w:t>
            </w:r>
          </w:p>
        </w:tc>
        <w:tc>
          <w:tcPr>
            <w:tcW w:w="1537" w:type="dxa"/>
            <w:tcBorders>
              <w:top w:val="nil"/>
              <w:left w:val="nil"/>
              <w:bottom w:val="single" w:sz="8" w:space="0" w:color="auto"/>
              <w:right w:val="single" w:sz="8" w:space="0" w:color="auto"/>
            </w:tcBorders>
            <w:shd w:val="clear" w:color="auto" w:fill="DEEAF6"/>
            <w:noWrap/>
            <w:vAlign w:val="center"/>
            <w:hideMark/>
          </w:tcPr>
          <w:p w:rsidR="00922537" w:rsidRPr="00110D98" w:rsidRDefault="00922537" w:rsidP="001148EF">
            <w:pPr>
              <w:widowControl w:val="0"/>
              <w:spacing w:line="276" w:lineRule="auto"/>
              <w:jc w:val="center"/>
              <w:rPr>
                <w:sz w:val="20"/>
              </w:rPr>
            </w:pPr>
            <w:r w:rsidRPr="00110D98">
              <w:rPr>
                <w:sz w:val="20"/>
              </w:rPr>
              <w:t>ВВВ-</w:t>
            </w:r>
          </w:p>
        </w:tc>
        <w:tc>
          <w:tcPr>
            <w:tcW w:w="0" w:type="auto"/>
            <w:vMerge/>
            <w:tcBorders>
              <w:top w:val="nil"/>
              <w:left w:val="single" w:sz="8" w:space="0" w:color="auto"/>
              <w:bottom w:val="single" w:sz="8" w:space="0" w:color="000000"/>
              <w:right w:val="single" w:sz="8" w:space="0" w:color="auto"/>
            </w:tcBorders>
            <w:vAlign w:val="center"/>
            <w:hideMark/>
          </w:tcPr>
          <w:p w:rsidR="00922537" w:rsidRPr="00110D98" w:rsidRDefault="00922537" w:rsidP="001148EF">
            <w:pPr>
              <w:spacing w:line="276" w:lineRule="auto"/>
              <w:rPr>
                <w:b/>
                <w:bCs/>
                <w:color w:val="000000"/>
                <w:sz w:val="20"/>
              </w:rPr>
            </w:pPr>
          </w:p>
        </w:tc>
      </w:tr>
      <w:tr w:rsidR="00922537" w:rsidRPr="00110D98" w:rsidTr="00A54E1C">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lang w:val="en-US"/>
              </w:rPr>
            </w:pPr>
            <w:r w:rsidRPr="00110D98">
              <w:rPr>
                <w:color w:val="000000"/>
                <w:sz w:val="20"/>
                <w:lang w:val="en-US"/>
              </w:rPr>
              <w:t>AA+(RU), AA(RU), AA-(RU)</w:t>
            </w:r>
          </w:p>
        </w:tc>
        <w:tc>
          <w:tcPr>
            <w:tcW w:w="1645" w:type="dxa"/>
            <w:tcBorders>
              <w:top w:val="nil"/>
              <w:left w:val="nil"/>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proofErr w:type="spellStart"/>
            <w:r w:rsidRPr="00110D98">
              <w:rPr>
                <w:color w:val="000000"/>
                <w:sz w:val="20"/>
              </w:rPr>
              <w:t>ruAA</w:t>
            </w:r>
            <w:proofErr w:type="spellEnd"/>
            <w:r w:rsidRPr="00110D98">
              <w:rPr>
                <w:color w:val="000000"/>
                <w:sz w:val="20"/>
              </w:rPr>
              <w:t xml:space="preserve">+, </w:t>
            </w:r>
            <w:proofErr w:type="spellStart"/>
            <w:r w:rsidRPr="00110D98">
              <w:rPr>
                <w:color w:val="000000"/>
                <w:sz w:val="20"/>
              </w:rPr>
              <w:t>ruAA</w:t>
            </w:r>
            <w:proofErr w:type="spellEnd"/>
          </w:p>
        </w:tc>
        <w:tc>
          <w:tcPr>
            <w:tcW w:w="1560" w:type="dxa"/>
            <w:tcBorders>
              <w:top w:val="nil"/>
              <w:left w:val="nil"/>
              <w:bottom w:val="single" w:sz="8" w:space="0" w:color="auto"/>
              <w:right w:val="single" w:sz="8" w:space="0" w:color="auto"/>
            </w:tcBorders>
            <w:shd w:val="clear" w:color="auto" w:fill="DEEAF6"/>
            <w:noWrap/>
            <w:vAlign w:val="center"/>
            <w:hideMark/>
          </w:tcPr>
          <w:p w:rsidR="00922537" w:rsidRPr="00110D98" w:rsidRDefault="00922537" w:rsidP="001148EF">
            <w:pPr>
              <w:widowControl w:val="0"/>
              <w:spacing w:line="276" w:lineRule="auto"/>
              <w:jc w:val="center"/>
              <w:rPr>
                <w:sz w:val="20"/>
              </w:rPr>
            </w:pPr>
            <w:r w:rsidRPr="00110D98">
              <w:rPr>
                <w:sz w:val="20"/>
              </w:rPr>
              <w:t>Ва1</w:t>
            </w:r>
          </w:p>
        </w:tc>
        <w:tc>
          <w:tcPr>
            <w:tcW w:w="1537" w:type="dxa"/>
            <w:tcBorders>
              <w:top w:val="nil"/>
              <w:left w:val="nil"/>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sz w:val="20"/>
              </w:rPr>
            </w:pPr>
            <w:r w:rsidRPr="00110D98">
              <w:rPr>
                <w:sz w:val="20"/>
              </w:rPr>
              <w:t>ВВ+</w:t>
            </w:r>
          </w:p>
        </w:tc>
        <w:tc>
          <w:tcPr>
            <w:tcW w:w="1537" w:type="dxa"/>
            <w:tcBorders>
              <w:top w:val="nil"/>
              <w:left w:val="nil"/>
              <w:bottom w:val="single" w:sz="8" w:space="0" w:color="auto"/>
              <w:right w:val="single" w:sz="8" w:space="0" w:color="auto"/>
            </w:tcBorders>
            <w:shd w:val="clear" w:color="auto" w:fill="DEEAF6"/>
            <w:noWrap/>
            <w:vAlign w:val="center"/>
            <w:hideMark/>
          </w:tcPr>
          <w:p w:rsidR="00922537" w:rsidRPr="00110D98" w:rsidRDefault="00922537" w:rsidP="001148EF">
            <w:pPr>
              <w:widowControl w:val="0"/>
              <w:spacing w:line="276" w:lineRule="auto"/>
              <w:jc w:val="center"/>
              <w:rPr>
                <w:sz w:val="20"/>
              </w:rPr>
            </w:pPr>
            <w:r w:rsidRPr="00110D98">
              <w:rPr>
                <w:sz w:val="20"/>
              </w:rPr>
              <w:t>ВВ+</w:t>
            </w:r>
          </w:p>
        </w:tc>
        <w:tc>
          <w:tcPr>
            <w:tcW w:w="0" w:type="auto"/>
            <w:vMerge/>
            <w:tcBorders>
              <w:top w:val="nil"/>
              <w:left w:val="single" w:sz="8" w:space="0" w:color="auto"/>
              <w:bottom w:val="single" w:sz="8" w:space="0" w:color="000000"/>
              <w:right w:val="single" w:sz="8" w:space="0" w:color="auto"/>
            </w:tcBorders>
            <w:vAlign w:val="center"/>
            <w:hideMark/>
          </w:tcPr>
          <w:p w:rsidR="00922537" w:rsidRPr="00110D98" w:rsidRDefault="00922537" w:rsidP="001148EF">
            <w:pPr>
              <w:spacing w:line="276" w:lineRule="auto"/>
              <w:rPr>
                <w:b/>
                <w:bCs/>
                <w:color w:val="000000"/>
                <w:sz w:val="20"/>
              </w:rPr>
            </w:pPr>
          </w:p>
        </w:tc>
      </w:tr>
      <w:tr w:rsidR="00922537" w:rsidRPr="00110D98" w:rsidTr="00A54E1C">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A+(RU), A(RU)</w:t>
            </w:r>
          </w:p>
        </w:tc>
        <w:tc>
          <w:tcPr>
            <w:tcW w:w="1645" w:type="dxa"/>
            <w:tcBorders>
              <w:top w:val="nil"/>
              <w:left w:val="nil"/>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proofErr w:type="spellStart"/>
            <w:r w:rsidRPr="00110D98">
              <w:rPr>
                <w:color w:val="000000"/>
                <w:sz w:val="20"/>
              </w:rPr>
              <w:t>ruAA</w:t>
            </w:r>
            <w:proofErr w:type="spellEnd"/>
            <w:r w:rsidRPr="00110D98">
              <w:rPr>
                <w:color w:val="000000"/>
                <w:sz w:val="20"/>
              </w:rPr>
              <w:t xml:space="preserve">-, </w:t>
            </w:r>
            <w:proofErr w:type="spellStart"/>
            <w:r w:rsidRPr="00110D98">
              <w:rPr>
                <w:color w:val="000000"/>
                <w:sz w:val="20"/>
              </w:rPr>
              <w:t>ruA</w:t>
            </w:r>
            <w:proofErr w:type="spellEnd"/>
            <w:r w:rsidRPr="00110D98">
              <w:rPr>
                <w:color w:val="000000"/>
                <w:sz w:val="20"/>
              </w:rPr>
              <w:t>+</w:t>
            </w:r>
          </w:p>
        </w:tc>
        <w:tc>
          <w:tcPr>
            <w:tcW w:w="1560" w:type="dxa"/>
            <w:tcBorders>
              <w:top w:val="nil"/>
              <w:left w:val="nil"/>
              <w:bottom w:val="single" w:sz="8" w:space="0" w:color="auto"/>
              <w:right w:val="single" w:sz="8" w:space="0" w:color="auto"/>
            </w:tcBorders>
            <w:shd w:val="clear" w:color="auto" w:fill="DEEAF6"/>
            <w:noWrap/>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Ва2</w:t>
            </w:r>
          </w:p>
        </w:tc>
        <w:tc>
          <w:tcPr>
            <w:tcW w:w="1537" w:type="dxa"/>
            <w:tcBorders>
              <w:top w:val="nil"/>
              <w:left w:val="nil"/>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ВВ</w:t>
            </w:r>
          </w:p>
        </w:tc>
        <w:tc>
          <w:tcPr>
            <w:tcW w:w="1537" w:type="dxa"/>
            <w:tcBorders>
              <w:top w:val="nil"/>
              <w:left w:val="nil"/>
              <w:bottom w:val="single" w:sz="8" w:space="0" w:color="auto"/>
              <w:right w:val="single" w:sz="8" w:space="0" w:color="auto"/>
            </w:tcBorders>
            <w:shd w:val="clear" w:color="auto" w:fill="DEEAF6"/>
            <w:noWrap/>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ВВ</w:t>
            </w:r>
          </w:p>
        </w:tc>
        <w:tc>
          <w:tcPr>
            <w:tcW w:w="0" w:type="auto"/>
            <w:vMerge/>
            <w:tcBorders>
              <w:top w:val="nil"/>
              <w:left w:val="single" w:sz="8" w:space="0" w:color="auto"/>
              <w:bottom w:val="single" w:sz="8" w:space="0" w:color="000000"/>
              <w:right w:val="single" w:sz="8" w:space="0" w:color="auto"/>
            </w:tcBorders>
            <w:vAlign w:val="center"/>
            <w:hideMark/>
          </w:tcPr>
          <w:p w:rsidR="00922537" w:rsidRPr="00110D98" w:rsidRDefault="00922537" w:rsidP="001148EF">
            <w:pPr>
              <w:spacing w:line="276" w:lineRule="auto"/>
              <w:rPr>
                <w:b/>
                <w:bCs/>
                <w:color w:val="000000"/>
                <w:sz w:val="20"/>
              </w:rPr>
            </w:pPr>
          </w:p>
        </w:tc>
      </w:tr>
      <w:tr w:rsidR="00922537" w:rsidRPr="00110D98" w:rsidTr="00A54E1C">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A-(RU), BBB+(RU)</w:t>
            </w:r>
          </w:p>
        </w:tc>
        <w:tc>
          <w:tcPr>
            <w:tcW w:w="1645" w:type="dxa"/>
            <w:tcBorders>
              <w:top w:val="nil"/>
              <w:left w:val="nil"/>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proofErr w:type="spellStart"/>
            <w:r w:rsidRPr="00110D98">
              <w:rPr>
                <w:color w:val="000000"/>
                <w:sz w:val="20"/>
              </w:rPr>
              <w:t>ruA</w:t>
            </w:r>
            <w:proofErr w:type="spellEnd"/>
            <w:r w:rsidRPr="00110D98">
              <w:rPr>
                <w:color w:val="000000"/>
                <w:sz w:val="20"/>
              </w:rPr>
              <w:t xml:space="preserve">, </w:t>
            </w:r>
            <w:proofErr w:type="spellStart"/>
            <w:r w:rsidRPr="00110D98">
              <w:rPr>
                <w:color w:val="000000"/>
                <w:sz w:val="20"/>
              </w:rPr>
              <w:t>ruA</w:t>
            </w:r>
            <w:proofErr w:type="spellEnd"/>
            <w:r w:rsidRPr="00110D98">
              <w:rPr>
                <w:color w:val="000000"/>
                <w:sz w:val="20"/>
              </w:rPr>
              <w:t xml:space="preserve">-, </w:t>
            </w:r>
            <w:proofErr w:type="spellStart"/>
            <w:r w:rsidRPr="00110D98">
              <w:rPr>
                <w:color w:val="000000"/>
                <w:sz w:val="20"/>
              </w:rPr>
              <w:t>ruBBB</w:t>
            </w:r>
            <w:proofErr w:type="spellEnd"/>
            <w:r w:rsidRPr="00110D98">
              <w:rPr>
                <w:color w:val="000000"/>
                <w:sz w:val="20"/>
              </w:rPr>
              <w:t>+</w:t>
            </w:r>
          </w:p>
        </w:tc>
        <w:tc>
          <w:tcPr>
            <w:tcW w:w="1560" w:type="dxa"/>
            <w:tcBorders>
              <w:top w:val="nil"/>
              <w:left w:val="nil"/>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Ва3</w:t>
            </w:r>
          </w:p>
        </w:tc>
        <w:tc>
          <w:tcPr>
            <w:tcW w:w="1537" w:type="dxa"/>
            <w:tcBorders>
              <w:top w:val="nil"/>
              <w:left w:val="nil"/>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ВВ-</w:t>
            </w:r>
          </w:p>
        </w:tc>
        <w:tc>
          <w:tcPr>
            <w:tcW w:w="1537" w:type="dxa"/>
            <w:tcBorders>
              <w:top w:val="nil"/>
              <w:left w:val="nil"/>
              <w:bottom w:val="single" w:sz="8" w:space="0" w:color="auto"/>
              <w:right w:val="single" w:sz="8" w:space="0" w:color="auto"/>
            </w:tcBorders>
            <w:shd w:val="clear" w:color="auto" w:fill="DEEAF6"/>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ВВ-</w:t>
            </w:r>
          </w:p>
        </w:tc>
        <w:tc>
          <w:tcPr>
            <w:tcW w:w="0" w:type="auto"/>
            <w:vMerge/>
            <w:tcBorders>
              <w:top w:val="nil"/>
              <w:left w:val="single" w:sz="8" w:space="0" w:color="auto"/>
              <w:bottom w:val="single" w:sz="8" w:space="0" w:color="000000"/>
              <w:right w:val="single" w:sz="8" w:space="0" w:color="auto"/>
            </w:tcBorders>
            <w:vAlign w:val="center"/>
            <w:hideMark/>
          </w:tcPr>
          <w:p w:rsidR="00922537" w:rsidRPr="00110D98" w:rsidRDefault="00922537" w:rsidP="001148EF">
            <w:pPr>
              <w:spacing w:line="276" w:lineRule="auto"/>
              <w:rPr>
                <w:b/>
                <w:bCs/>
                <w:color w:val="000000"/>
                <w:sz w:val="20"/>
              </w:rPr>
            </w:pPr>
          </w:p>
        </w:tc>
      </w:tr>
      <w:tr w:rsidR="00922537" w:rsidRPr="00110D98" w:rsidTr="00A54E1C">
        <w:trPr>
          <w:trHeight w:val="345"/>
          <w:jc w:val="center"/>
        </w:trPr>
        <w:tc>
          <w:tcPr>
            <w:tcW w:w="1854" w:type="dxa"/>
            <w:tcBorders>
              <w:top w:val="nil"/>
              <w:left w:val="single" w:sz="8" w:space="0" w:color="auto"/>
              <w:bottom w:val="single" w:sz="8" w:space="0" w:color="auto"/>
              <w:right w:val="single" w:sz="8" w:space="0" w:color="auto"/>
            </w:tcBorders>
            <w:shd w:val="clear" w:color="auto" w:fill="FBE4D5"/>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BBB(RU), BBB-(RU)</w:t>
            </w:r>
          </w:p>
        </w:tc>
        <w:tc>
          <w:tcPr>
            <w:tcW w:w="1645" w:type="dxa"/>
            <w:tcBorders>
              <w:top w:val="nil"/>
              <w:left w:val="nil"/>
              <w:bottom w:val="single" w:sz="8" w:space="0" w:color="auto"/>
              <w:right w:val="single" w:sz="8" w:space="0" w:color="auto"/>
            </w:tcBorders>
            <w:shd w:val="clear" w:color="auto" w:fill="FBE4D5"/>
            <w:vAlign w:val="center"/>
            <w:hideMark/>
          </w:tcPr>
          <w:p w:rsidR="00922537" w:rsidRPr="00110D98" w:rsidRDefault="00922537" w:rsidP="001148EF">
            <w:pPr>
              <w:widowControl w:val="0"/>
              <w:spacing w:line="276" w:lineRule="auto"/>
              <w:jc w:val="center"/>
              <w:rPr>
                <w:color w:val="000000"/>
                <w:sz w:val="20"/>
              </w:rPr>
            </w:pPr>
            <w:proofErr w:type="spellStart"/>
            <w:r w:rsidRPr="00110D98">
              <w:rPr>
                <w:color w:val="000000"/>
                <w:sz w:val="20"/>
              </w:rPr>
              <w:t>ruBBB</w:t>
            </w:r>
            <w:proofErr w:type="spellEnd"/>
          </w:p>
        </w:tc>
        <w:tc>
          <w:tcPr>
            <w:tcW w:w="1560" w:type="dxa"/>
            <w:tcBorders>
              <w:top w:val="nil"/>
              <w:left w:val="nil"/>
              <w:bottom w:val="single" w:sz="8" w:space="0" w:color="auto"/>
              <w:right w:val="single" w:sz="8" w:space="0" w:color="auto"/>
            </w:tcBorders>
            <w:shd w:val="clear" w:color="auto" w:fill="FBE4D5"/>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В1</w:t>
            </w:r>
          </w:p>
        </w:tc>
        <w:tc>
          <w:tcPr>
            <w:tcW w:w="1537" w:type="dxa"/>
            <w:tcBorders>
              <w:top w:val="nil"/>
              <w:left w:val="nil"/>
              <w:bottom w:val="single" w:sz="8" w:space="0" w:color="auto"/>
              <w:right w:val="single" w:sz="8" w:space="0" w:color="auto"/>
            </w:tcBorders>
            <w:shd w:val="clear" w:color="auto" w:fill="FBE4D5"/>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w:t>
            </w:r>
          </w:p>
        </w:tc>
        <w:tc>
          <w:tcPr>
            <w:tcW w:w="1537" w:type="dxa"/>
            <w:tcBorders>
              <w:top w:val="nil"/>
              <w:left w:val="nil"/>
              <w:bottom w:val="single" w:sz="8" w:space="0" w:color="auto"/>
              <w:right w:val="single" w:sz="8" w:space="0" w:color="auto"/>
            </w:tcBorders>
            <w:shd w:val="clear" w:color="auto" w:fill="FBE4D5"/>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w:t>
            </w:r>
          </w:p>
        </w:tc>
        <w:tc>
          <w:tcPr>
            <w:tcW w:w="1498" w:type="dxa"/>
            <w:vMerge w:val="restart"/>
            <w:tcBorders>
              <w:top w:val="nil"/>
              <w:left w:val="single" w:sz="8" w:space="0" w:color="auto"/>
              <w:bottom w:val="single" w:sz="8" w:space="0" w:color="000000"/>
              <w:right w:val="single" w:sz="8" w:space="0" w:color="auto"/>
            </w:tcBorders>
            <w:shd w:val="clear" w:color="auto" w:fill="FBE4D5"/>
            <w:vAlign w:val="center"/>
            <w:hideMark/>
          </w:tcPr>
          <w:p w:rsidR="00922537" w:rsidRPr="00110D98" w:rsidRDefault="00922537" w:rsidP="001148EF">
            <w:pPr>
              <w:widowControl w:val="0"/>
              <w:spacing w:line="276" w:lineRule="auto"/>
              <w:jc w:val="center"/>
              <w:rPr>
                <w:b/>
                <w:bCs/>
                <w:color w:val="000000"/>
                <w:sz w:val="20"/>
              </w:rPr>
            </w:pPr>
            <w:r w:rsidRPr="00110D98">
              <w:rPr>
                <w:b/>
                <w:bCs/>
                <w:color w:val="000000"/>
                <w:sz w:val="20"/>
              </w:rPr>
              <w:t>Рейтинговая группа II</w:t>
            </w:r>
          </w:p>
        </w:tc>
      </w:tr>
      <w:tr w:rsidR="00922537" w:rsidRPr="00110D98" w:rsidTr="00A54E1C">
        <w:trPr>
          <w:trHeight w:val="345"/>
          <w:jc w:val="center"/>
        </w:trPr>
        <w:tc>
          <w:tcPr>
            <w:tcW w:w="1854" w:type="dxa"/>
            <w:tcBorders>
              <w:top w:val="nil"/>
              <w:left w:val="single" w:sz="8" w:space="0" w:color="auto"/>
              <w:bottom w:val="single" w:sz="8" w:space="0" w:color="auto"/>
              <w:right w:val="single" w:sz="8" w:space="0" w:color="auto"/>
            </w:tcBorders>
            <w:shd w:val="clear" w:color="auto" w:fill="FBE4D5"/>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BB+(RU)</w:t>
            </w:r>
          </w:p>
        </w:tc>
        <w:tc>
          <w:tcPr>
            <w:tcW w:w="1645" w:type="dxa"/>
            <w:tcBorders>
              <w:top w:val="nil"/>
              <w:left w:val="nil"/>
              <w:bottom w:val="single" w:sz="8" w:space="0" w:color="auto"/>
              <w:right w:val="single" w:sz="8" w:space="0" w:color="auto"/>
            </w:tcBorders>
            <w:shd w:val="clear" w:color="auto" w:fill="FBE4D5"/>
            <w:vAlign w:val="center"/>
            <w:hideMark/>
          </w:tcPr>
          <w:p w:rsidR="00922537" w:rsidRPr="00110D98" w:rsidRDefault="00922537" w:rsidP="001148EF">
            <w:pPr>
              <w:widowControl w:val="0"/>
              <w:spacing w:line="276" w:lineRule="auto"/>
              <w:jc w:val="center"/>
              <w:rPr>
                <w:color w:val="000000"/>
                <w:sz w:val="20"/>
              </w:rPr>
            </w:pPr>
            <w:proofErr w:type="spellStart"/>
            <w:r w:rsidRPr="00110D98">
              <w:rPr>
                <w:color w:val="000000"/>
                <w:sz w:val="20"/>
              </w:rPr>
              <w:t>ruBBB</w:t>
            </w:r>
            <w:proofErr w:type="spellEnd"/>
            <w:r w:rsidRPr="00110D98">
              <w:rPr>
                <w:color w:val="000000"/>
                <w:sz w:val="20"/>
              </w:rPr>
              <w:t xml:space="preserve">-, </w:t>
            </w:r>
            <w:proofErr w:type="spellStart"/>
            <w:r w:rsidRPr="00110D98">
              <w:rPr>
                <w:color w:val="000000"/>
                <w:sz w:val="20"/>
              </w:rPr>
              <w:t>ruBB</w:t>
            </w:r>
            <w:proofErr w:type="spellEnd"/>
            <w:r w:rsidRPr="00110D98">
              <w:rPr>
                <w:color w:val="000000"/>
                <w:sz w:val="20"/>
              </w:rPr>
              <w:t>+</w:t>
            </w:r>
          </w:p>
        </w:tc>
        <w:tc>
          <w:tcPr>
            <w:tcW w:w="1560" w:type="dxa"/>
            <w:tcBorders>
              <w:top w:val="nil"/>
              <w:left w:val="nil"/>
              <w:bottom w:val="single" w:sz="8" w:space="0" w:color="auto"/>
              <w:right w:val="single" w:sz="8" w:space="0" w:color="auto"/>
            </w:tcBorders>
            <w:shd w:val="clear" w:color="auto" w:fill="FBE4D5"/>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В2</w:t>
            </w:r>
          </w:p>
        </w:tc>
        <w:tc>
          <w:tcPr>
            <w:tcW w:w="1537" w:type="dxa"/>
            <w:tcBorders>
              <w:top w:val="nil"/>
              <w:left w:val="nil"/>
              <w:bottom w:val="single" w:sz="8" w:space="0" w:color="auto"/>
              <w:right w:val="single" w:sz="8" w:space="0" w:color="auto"/>
            </w:tcBorders>
            <w:shd w:val="clear" w:color="auto" w:fill="FBE4D5"/>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w:t>
            </w:r>
          </w:p>
        </w:tc>
        <w:tc>
          <w:tcPr>
            <w:tcW w:w="1537" w:type="dxa"/>
            <w:tcBorders>
              <w:top w:val="nil"/>
              <w:left w:val="nil"/>
              <w:bottom w:val="single" w:sz="8" w:space="0" w:color="auto"/>
              <w:right w:val="single" w:sz="8" w:space="0" w:color="auto"/>
            </w:tcBorders>
            <w:shd w:val="clear" w:color="auto" w:fill="FBE4D5"/>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В</w:t>
            </w:r>
          </w:p>
        </w:tc>
        <w:tc>
          <w:tcPr>
            <w:tcW w:w="0" w:type="auto"/>
            <w:vMerge/>
            <w:tcBorders>
              <w:top w:val="nil"/>
              <w:left w:val="single" w:sz="8" w:space="0" w:color="auto"/>
              <w:bottom w:val="single" w:sz="8" w:space="0" w:color="000000"/>
              <w:right w:val="single" w:sz="8" w:space="0" w:color="auto"/>
            </w:tcBorders>
            <w:vAlign w:val="center"/>
            <w:hideMark/>
          </w:tcPr>
          <w:p w:rsidR="00922537" w:rsidRPr="00110D98" w:rsidRDefault="00922537" w:rsidP="001148EF">
            <w:pPr>
              <w:spacing w:line="276" w:lineRule="auto"/>
              <w:rPr>
                <w:b/>
                <w:bCs/>
                <w:color w:val="000000"/>
                <w:sz w:val="20"/>
              </w:rPr>
            </w:pPr>
          </w:p>
        </w:tc>
      </w:tr>
      <w:tr w:rsidR="00922537" w:rsidRPr="00110D98" w:rsidTr="00A54E1C">
        <w:trPr>
          <w:trHeight w:val="345"/>
          <w:jc w:val="center"/>
        </w:trPr>
        <w:tc>
          <w:tcPr>
            <w:tcW w:w="1854" w:type="dxa"/>
            <w:tcBorders>
              <w:top w:val="nil"/>
              <w:left w:val="single" w:sz="8" w:space="0" w:color="auto"/>
              <w:bottom w:val="single" w:sz="8" w:space="0" w:color="auto"/>
              <w:right w:val="single" w:sz="8" w:space="0" w:color="auto"/>
            </w:tcBorders>
            <w:shd w:val="clear" w:color="auto" w:fill="FBE4D5"/>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BB(RU), BB-(RU)</w:t>
            </w:r>
          </w:p>
        </w:tc>
        <w:tc>
          <w:tcPr>
            <w:tcW w:w="1645" w:type="dxa"/>
            <w:tcBorders>
              <w:top w:val="nil"/>
              <w:left w:val="nil"/>
              <w:bottom w:val="single" w:sz="8" w:space="0" w:color="auto"/>
              <w:right w:val="single" w:sz="8" w:space="0" w:color="auto"/>
            </w:tcBorders>
            <w:shd w:val="clear" w:color="auto" w:fill="FBE4D5"/>
            <w:vAlign w:val="center"/>
            <w:hideMark/>
          </w:tcPr>
          <w:p w:rsidR="00922537" w:rsidRPr="00110D98" w:rsidRDefault="00922537" w:rsidP="001148EF">
            <w:pPr>
              <w:widowControl w:val="0"/>
              <w:spacing w:line="276" w:lineRule="auto"/>
              <w:jc w:val="center"/>
              <w:rPr>
                <w:color w:val="000000"/>
                <w:sz w:val="20"/>
              </w:rPr>
            </w:pPr>
            <w:proofErr w:type="spellStart"/>
            <w:r w:rsidRPr="00110D98">
              <w:rPr>
                <w:color w:val="000000"/>
                <w:sz w:val="20"/>
              </w:rPr>
              <w:t>ruBB</w:t>
            </w:r>
            <w:proofErr w:type="spellEnd"/>
          </w:p>
        </w:tc>
        <w:tc>
          <w:tcPr>
            <w:tcW w:w="1560" w:type="dxa"/>
            <w:tcBorders>
              <w:top w:val="nil"/>
              <w:left w:val="nil"/>
              <w:bottom w:val="single" w:sz="8" w:space="0" w:color="auto"/>
              <w:right w:val="single" w:sz="8" w:space="0" w:color="auto"/>
            </w:tcBorders>
            <w:shd w:val="clear" w:color="auto" w:fill="FBE4D5"/>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B3</w:t>
            </w:r>
          </w:p>
        </w:tc>
        <w:tc>
          <w:tcPr>
            <w:tcW w:w="1537" w:type="dxa"/>
            <w:tcBorders>
              <w:top w:val="nil"/>
              <w:left w:val="nil"/>
              <w:bottom w:val="single" w:sz="8" w:space="0" w:color="auto"/>
              <w:right w:val="single" w:sz="8" w:space="0" w:color="auto"/>
            </w:tcBorders>
            <w:shd w:val="clear" w:color="auto" w:fill="FBE4D5"/>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B-</w:t>
            </w:r>
          </w:p>
        </w:tc>
        <w:tc>
          <w:tcPr>
            <w:tcW w:w="1537" w:type="dxa"/>
            <w:tcBorders>
              <w:top w:val="nil"/>
              <w:left w:val="nil"/>
              <w:bottom w:val="single" w:sz="8" w:space="0" w:color="auto"/>
              <w:right w:val="single" w:sz="8" w:space="0" w:color="auto"/>
            </w:tcBorders>
            <w:shd w:val="clear" w:color="auto" w:fill="FBE4D5"/>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B-</w:t>
            </w:r>
          </w:p>
        </w:tc>
        <w:tc>
          <w:tcPr>
            <w:tcW w:w="0" w:type="auto"/>
            <w:vMerge/>
            <w:tcBorders>
              <w:top w:val="nil"/>
              <w:left w:val="single" w:sz="8" w:space="0" w:color="auto"/>
              <w:bottom w:val="single" w:sz="8" w:space="0" w:color="000000"/>
              <w:right w:val="single" w:sz="8" w:space="0" w:color="auto"/>
            </w:tcBorders>
            <w:vAlign w:val="center"/>
            <w:hideMark/>
          </w:tcPr>
          <w:p w:rsidR="00922537" w:rsidRPr="00110D98" w:rsidRDefault="00922537" w:rsidP="001148EF">
            <w:pPr>
              <w:spacing w:line="276" w:lineRule="auto"/>
              <w:rPr>
                <w:b/>
                <w:bCs/>
                <w:color w:val="000000"/>
                <w:sz w:val="20"/>
              </w:rPr>
            </w:pPr>
          </w:p>
        </w:tc>
      </w:tr>
      <w:tr w:rsidR="00922537" w:rsidRPr="00110D98" w:rsidTr="00A54E1C">
        <w:trPr>
          <w:trHeight w:val="345"/>
          <w:jc w:val="center"/>
        </w:trPr>
        <w:tc>
          <w:tcPr>
            <w:tcW w:w="8133" w:type="dxa"/>
            <w:gridSpan w:val="5"/>
            <w:tcBorders>
              <w:top w:val="single" w:sz="8" w:space="0" w:color="auto"/>
              <w:left w:val="single" w:sz="8" w:space="0" w:color="auto"/>
              <w:bottom w:val="single" w:sz="8" w:space="0" w:color="auto"/>
              <w:right w:val="single" w:sz="8" w:space="0" w:color="000000"/>
            </w:tcBorders>
            <w:shd w:val="clear" w:color="auto" w:fill="FFF2CC"/>
            <w:vAlign w:val="center"/>
            <w:hideMark/>
          </w:tcPr>
          <w:p w:rsidR="00922537" w:rsidRPr="00110D98" w:rsidRDefault="00922537" w:rsidP="001148EF">
            <w:pPr>
              <w:widowControl w:val="0"/>
              <w:spacing w:line="276" w:lineRule="auto"/>
              <w:jc w:val="center"/>
              <w:rPr>
                <w:color w:val="000000"/>
                <w:sz w:val="20"/>
              </w:rPr>
            </w:pPr>
            <w:r w:rsidRPr="00110D98">
              <w:rPr>
                <w:color w:val="000000"/>
                <w:sz w:val="20"/>
              </w:rPr>
              <w:t>Более низкий рейтинг / рейтинг отсутствует</w:t>
            </w:r>
          </w:p>
        </w:tc>
        <w:tc>
          <w:tcPr>
            <w:tcW w:w="1498" w:type="dxa"/>
            <w:tcBorders>
              <w:top w:val="nil"/>
              <w:left w:val="nil"/>
              <w:bottom w:val="single" w:sz="8" w:space="0" w:color="auto"/>
              <w:right w:val="single" w:sz="8" w:space="0" w:color="auto"/>
            </w:tcBorders>
            <w:shd w:val="clear" w:color="auto" w:fill="FFF2CC"/>
            <w:noWrap/>
            <w:vAlign w:val="center"/>
            <w:hideMark/>
          </w:tcPr>
          <w:p w:rsidR="00922537" w:rsidRPr="00110D98" w:rsidRDefault="00922537" w:rsidP="001148EF">
            <w:pPr>
              <w:widowControl w:val="0"/>
              <w:spacing w:line="276" w:lineRule="auto"/>
              <w:jc w:val="center"/>
              <w:rPr>
                <w:b/>
                <w:bCs/>
                <w:color w:val="000000"/>
                <w:sz w:val="20"/>
              </w:rPr>
            </w:pPr>
            <w:r w:rsidRPr="00110D98">
              <w:rPr>
                <w:b/>
                <w:bCs/>
                <w:color w:val="000000"/>
                <w:sz w:val="20"/>
              </w:rPr>
              <w:t>Рейтинговая группа III</w:t>
            </w:r>
          </w:p>
        </w:tc>
      </w:tr>
    </w:tbl>
    <w:p w:rsidR="00922537" w:rsidRPr="00110D98" w:rsidRDefault="00922537" w:rsidP="001148EF">
      <w:pPr>
        <w:spacing w:after="120" w:line="276" w:lineRule="auto"/>
        <w:ind w:left="-1276"/>
        <w:rPr>
          <w:rFonts w:eastAsia="Calibri"/>
          <w:sz w:val="20"/>
        </w:rPr>
      </w:pPr>
    </w:p>
    <w:p w:rsidR="00922537" w:rsidRPr="00AB3BB0" w:rsidRDefault="00922537" w:rsidP="001148EF">
      <w:pPr>
        <w:spacing w:after="120" w:line="276" w:lineRule="auto"/>
        <w:rPr>
          <w:color w:val="000000"/>
          <w:szCs w:val="24"/>
        </w:rPr>
      </w:pPr>
      <w:r w:rsidRPr="00AB3BB0">
        <w:rPr>
          <w:rFonts w:eastAsia="Calibri"/>
          <w:szCs w:val="24"/>
        </w:rPr>
        <w:t xml:space="preserve">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w:t>
      </w:r>
    </w:p>
    <w:p w:rsidR="00922537" w:rsidRPr="00AB3BB0" w:rsidRDefault="00922537" w:rsidP="001148EF">
      <w:pPr>
        <w:spacing w:after="120" w:line="276" w:lineRule="auto"/>
        <w:rPr>
          <w:rFonts w:eastAsia="Calibri"/>
          <w:szCs w:val="24"/>
        </w:rPr>
      </w:pPr>
      <w:r w:rsidRPr="00AB3BB0">
        <w:rPr>
          <w:rFonts w:eastAsia="Calibri"/>
          <w:szCs w:val="24"/>
        </w:rPr>
        <w:t>К рейтинговой группе I</w:t>
      </w:r>
      <w:r w:rsidRPr="00AB3BB0">
        <w:rPr>
          <w:rFonts w:eastAsia="Calibri"/>
          <w:szCs w:val="24"/>
          <w:lang w:val="en-US"/>
        </w:rPr>
        <w:t>II</w:t>
      </w:r>
      <w:r w:rsidRPr="00AB3BB0">
        <w:rPr>
          <w:rFonts w:eastAsia="Calibri"/>
          <w:szCs w:val="24"/>
        </w:rPr>
        <w:t xml:space="preserve"> относятся долговые ценные бумаги, которые не могут быть отнесены к рейтинговым группам I, </w:t>
      </w:r>
      <w:r w:rsidRPr="00AB3BB0">
        <w:rPr>
          <w:rFonts w:eastAsia="Calibri"/>
          <w:szCs w:val="24"/>
          <w:lang w:val="en-US"/>
        </w:rPr>
        <w:t>II</w:t>
      </w:r>
      <w:r w:rsidRPr="00AB3BB0">
        <w:rPr>
          <w:rFonts w:eastAsia="Calibri"/>
          <w:szCs w:val="24"/>
        </w:rPr>
        <w:t>, в т.ч. в случае если кредитных рейтинг ценной бумаге (эмитенту, поручителю) не присвоен ни одним из указанных в таблице  международных и национальных рейтинговых агентств.</w:t>
      </w:r>
    </w:p>
    <w:p w:rsidR="00922537" w:rsidRPr="00AB3BB0" w:rsidRDefault="00922537" w:rsidP="00FF436B">
      <w:pPr>
        <w:pStyle w:val="11"/>
        <w:numPr>
          <w:ilvl w:val="1"/>
          <w:numId w:val="1"/>
        </w:numPr>
        <w:tabs>
          <w:tab w:val="left" w:pos="993"/>
        </w:tabs>
        <w:spacing w:before="120" w:line="276" w:lineRule="auto"/>
        <w:ind w:left="993" w:hanging="633"/>
        <w:jc w:val="both"/>
        <w:rPr>
          <w:rFonts w:eastAsia="Batang"/>
          <w:color w:val="000000"/>
          <w:szCs w:val="24"/>
        </w:rPr>
      </w:pPr>
      <w:r w:rsidRPr="00AB3BB0">
        <w:rPr>
          <w:rFonts w:eastAsia="Batang"/>
          <w:color w:val="000000"/>
          <w:szCs w:val="24"/>
        </w:rPr>
        <w:t>Порядок определения  кредитного спреда.</w:t>
      </w:r>
    </w:p>
    <w:p w:rsidR="009146DA" w:rsidRDefault="00922537" w:rsidP="009146DA">
      <w:pPr>
        <w:spacing w:after="160" w:line="276" w:lineRule="auto"/>
        <w:jc w:val="both"/>
        <w:rPr>
          <w:rFonts w:eastAsia="Calibri"/>
          <w:szCs w:val="24"/>
        </w:rPr>
      </w:pPr>
      <w:r w:rsidRPr="00AB3BB0">
        <w:rPr>
          <w:rFonts w:eastAsia="Calibri"/>
          <w:szCs w:val="24"/>
        </w:rPr>
        <w:t>Расчет кредитного спреда выполняется для каждой рейтинговой группы исходя из значений медианных кредитных спредов соответствующей рейтинговой группы</w:t>
      </w:r>
      <w:r w:rsidR="009146DA">
        <w:rPr>
          <w:rFonts w:eastAsia="Calibri"/>
          <w:szCs w:val="24"/>
        </w:rPr>
        <w:t>.</w:t>
      </w:r>
    </w:p>
    <w:p w:rsidR="00922537" w:rsidRPr="00AB3BB0" w:rsidRDefault="00922537" w:rsidP="009146DA">
      <w:pPr>
        <w:spacing w:after="160" w:line="276" w:lineRule="auto"/>
        <w:jc w:val="both"/>
        <w:rPr>
          <w:rFonts w:eastAsia="Calibri"/>
          <w:szCs w:val="24"/>
        </w:rPr>
      </w:pPr>
      <w:r w:rsidRPr="00AB3BB0">
        <w:rPr>
          <w:rFonts w:eastAsia="Calibri"/>
          <w:szCs w:val="24"/>
        </w:rPr>
        <w:t>Коэффициент 1,5  определяется в настоящей методике на основании экспертного суждения УК.</w:t>
      </w:r>
    </w:p>
    <w:p w:rsidR="00922537" w:rsidRPr="00110D98" w:rsidRDefault="00922537" w:rsidP="001148EF">
      <w:pPr>
        <w:spacing w:line="276" w:lineRule="auto"/>
        <w:rPr>
          <w:rFonts w:eastAsia="Calibri"/>
          <w:sz w:val="20"/>
        </w:rPr>
      </w:pPr>
    </w:p>
    <w:tbl>
      <w:tblPr>
        <w:tblpPr w:leftFromText="180" w:rightFromText="180" w:bottomFromText="200" w:vertAnchor="text" w:tblpY="-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922537" w:rsidRPr="00110D98" w:rsidTr="00A54E1C">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DEEAF6"/>
            <w:hideMark/>
          </w:tcPr>
          <w:p w:rsidR="00922537" w:rsidRPr="00110D98" w:rsidRDefault="00922537" w:rsidP="001148EF">
            <w:pPr>
              <w:spacing w:line="276" w:lineRule="auto"/>
              <w:ind w:left="-113" w:right="-102"/>
              <w:jc w:val="center"/>
              <w:rPr>
                <w:b/>
                <w:bCs/>
                <w:color w:val="000000"/>
                <w:sz w:val="20"/>
              </w:rPr>
            </w:pPr>
            <w:r w:rsidRPr="00110D98">
              <w:rPr>
                <w:b/>
                <w:bCs/>
                <w:color w:val="000000"/>
                <w:sz w:val="20"/>
              </w:rPr>
              <w:lastRenderedPageBreak/>
              <w:t>Рейтинговая группа I</w:t>
            </w:r>
          </w:p>
        </w:tc>
      </w:tr>
      <w:tr w:rsidR="00922537" w:rsidRPr="00110D98" w:rsidTr="00A54E1C">
        <w:trPr>
          <w:trHeight w:val="659"/>
        </w:trPr>
        <w:tc>
          <w:tcPr>
            <w:tcW w:w="9630" w:type="dxa"/>
            <w:tcBorders>
              <w:top w:val="single" w:sz="4" w:space="0" w:color="auto"/>
              <w:left w:val="single" w:sz="4" w:space="0" w:color="auto"/>
              <w:right w:val="single" w:sz="4" w:space="0" w:color="auto"/>
            </w:tcBorders>
            <w:shd w:val="clear" w:color="auto" w:fill="DEEAF6"/>
            <w:noWrap/>
            <w:vAlign w:val="center"/>
          </w:tcPr>
          <w:p w:rsidR="00922537" w:rsidRPr="00110D98" w:rsidRDefault="00922537" w:rsidP="009315E8">
            <w:pPr>
              <w:spacing w:line="276" w:lineRule="auto"/>
              <w:ind w:right="-102"/>
              <w:jc w:val="center"/>
              <w:rPr>
                <w:color w:val="000000"/>
                <w:sz w:val="20"/>
              </w:rPr>
            </w:pPr>
            <w:r w:rsidRPr="00110D98">
              <w:rPr>
                <w:color w:val="000000"/>
                <w:sz w:val="20"/>
              </w:rPr>
              <w:t>Медиана</w:t>
            </w:r>
          </w:p>
          <w:p w:rsidR="00922537" w:rsidRPr="009315E8" w:rsidRDefault="00922537" w:rsidP="009315E8">
            <w:pPr>
              <w:spacing w:line="276" w:lineRule="auto"/>
              <w:ind w:left="-113" w:right="-102"/>
              <w:jc w:val="center"/>
              <w:rPr>
                <w:rFonts w:eastAsia="Calibri"/>
                <w:b/>
                <w:sz w:val="20"/>
                <w:vertAlign w:val="superscript"/>
              </w:rPr>
            </w:pPr>
            <w:r w:rsidRPr="00110D98">
              <w:rPr>
                <w:rFonts w:eastAsia="Calibri"/>
                <w:b/>
                <w:sz w:val="20"/>
                <w:lang w:val="en-US"/>
              </w:rPr>
              <w:t>S</w:t>
            </w:r>
            <w:r w:rsidRPr="00110D98">
              <w:rPr>
                <w:rFonts w:eastAsia="Calibri"/>
                <w:b/>
                <w:sz w:val="20"/>
                <w:vertAlign w:val="subscript"/>
              </w:rPr>
              <w:t>РГ</w:t>
            </w:r>
            <w:proofErr w:type="spellStart"/>
            <w:r w:rsidRPr="00110D98">
              <w:rPr>
                <w:rFonts w:eastAsia="Calibri"/>
                <w:b/>
                <w:sz w:val="20"/>
                <w:vertAlign w:val="subscript"/>
                <w:lang w:val="en-US"/>
              </w:rPr>
              <w:t>I</w:t>
            </w:r>
            <w:r w:rsidRPr="00110D98">
              <w:rPr>
                <w:rFonts w:eastAsia="Calibri"/>
                <w:b/>
                <w:sz w:val="20"/>
                <w:vertAlign w:val="superscript"/>
                <w:lang w:val="en-US"/>
              </w:rPr>
              <w:t>m</w:t>
            </w:r>
            <w:proofErr w:type="spellEnd"/>
          </w:p>
        </w:tc>
      </w:tr>
      <w:tr w:rsidR="00922537" w:rsidRPr="00110D98" w:rsidTr="00A54E1C">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BE4D5"/>
            <w:hideMark/>
          </w:tcPr>
          <w:p w:rsidR="00922537" w:rsidRPr="00110D98" w:rsidRDefault="00922537" w:rsidP="001148EF">
            <w:pPr>
              <w:spacing w:line="276" w:lineRule="auto"/>
              <w:ind w:left="-113" w:right="-102"/>
              <w:jc w:val="center"/>
              <w:rPr>
                <w:b/>
                <w:bCs/>
                <w:color w:val="000000"/>
                <w:sz w:val="20"/>
              </w:rPr>
            </w:pPr>
            <w:r w:rsidRPr="00110D98">
              <w:rPr>
                <w:b/>
                <w:bCs/>
                <w:color w:val="000000"/>
                <w:sz w:val="20"/>
              </w:rPr>
              <w:t>Рейтинговая группа II</w:t>
            </w:r>
          </w:p>
        </w:tc>
      </w:tr>
      <w:tr w:rsidR="00922537" w:rsidRPr="00110D98" w:rsidTr="00A54E1C">
        <w:trPr>
          <w:trHeight w:val="929"/>
        </w:trPr>
        <w:tc>
          <w:tcPr>
            <w:tcW w:w="9630" w:type="dxa"/>
            <w:tcBorders>
              <w:top w:val="single" w:sz="4" w:space="0" w:color="auto"/>
              <w:left w:val="single" w:sz="4" w:space="0" w:color="auto"/>
              <w:right w:val="single" w:sz="4" w:space="0" w:color="auto"/>
            </w:tcBorders>
            <w:shd w:val="clear" w:color="auto" w:fill="FBE4D5"/>
            <w:noWrap/>
            <w:vAlign w:val="center"/>
          </w:tcPr>
          <w:p w:rsidR="00922537" w:rsidRPr="00110D98" w:rsidRDefault="00922537" w:rsidP="009315E8">
            <w:pPr>
              <w:spacing w:line="276" w:lineRule="auto"/>
              <w:ind w:right="-102"/>
              <w:jc w:val="center"/>
              <w:rPr>
                <w:color w:val="000000"/>
                <w:sz w:val="20"/>
              </w:rPr>
            </w:pPr>
            <w:r w:rsidRPr="00110D98">
              <w:rPr>
                <w:color w:val="000000"/>
                <w:sz w:val="20"/>
              </w:rPr>
              <w:t>Медиана</w:t>
            </w:r>
          </w:p>
          <w:p w:rsidR="00922537" w:rsidRPr="009315E8" w:rsidRDefault="00922537" w:rsidP="009315E8">
            <w:pPr>
              <w:spacing w:line="276" w:lineRule="auto"/>
              <w:ind w:left="-113" w:right="-102"/>
              <w:jc w:val="center"/>
              <w:rPr>
                <w:rFonts w:eastAsia="Calibri"/>
                <w:sz w:val="20"/>
              </w:rPr>
            </w:pPr>
            <w:r w:rsidRPr="00110D98">
              <w:rPr>
                <w:rFonts w:eastAsia="Calibri"/>
                <w:b/>
                <w:sz w:val="20"/>
                <w:lang w:val="en-US"/>
              </w:rPr>
              <w:t>S</w:t>
            </w:r>
            <w:r w:rsidRPr="00110D98">
              <w:rPr>
                <w:rFonts w:eastAsia="Calibri"/>
                <w:b/>
                <w:sz w:val="20"/>
                <w:vertAlign w:val="subscript"/>
              </w:rPr>
              <w:t>РГ</w:t>
            </w:r>
            <w:proofErr w:type="spellStart"/>
            <w:r w:rsidRPr="00110D98">
              <w:rPr>
                <w:rFonts w:eastAsia="Calibri"/>
                <w:b/>
                <w:sz w:val="20"/>
                <w:vertAlign w:val="subscript"/>
                <w:lang w:val="en-US"/>
              </w:rPr>
              <w:t>II</w:t>
            </w:r>
            <w:r w:rsidRPr="00110D98">
              <w:rPr>
                <w:rFonts w:eastAsia="Calibri"/>
                <w:b/>
                <w:sz w:val="20"/>
                <w:vertAlign w:val="superscript"/>
                <w:lang w:val="en-US"/>
              </w:rPr>
              <w:t>m</w:t>
            </w:r>
            <w:proofErr w:type="spellEnd"/>
          </w:p>
        </w:tc>
      </w:tr>
      <w:tr w:rsidR="00922537" w:rsidRPr="00110D98" w:rsidTr="00A54E1C">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EDEDED"/>
            <w:hideMark/>
          </w:tcPr>
          <w:p w:rsidR="00922537" w:rsidRPr="00110D98" w:rsidRDefault="00922537" w:rsidP="001148EF">
            <w:pPr>
              <w:spacing w:line="276" w:lineRule="auto"/>
              <w:ind w:left="-113" w:right="-102"/>
              <w:jc w:val="center"/>
              <w:rPr>
                <w:b/>
                <w:bCs/>
                <w:sz w:val="20"/>
              </w:rPr>
            </w:pPr>
            <w:r w:rsidRPr="00110D98">
              <w:rPr>
                <w:b/>
                <w:bCs/>
                <w:sz w:val="20"/>
              </w:rPr>
              <w:t>Рейтинговая группа III</w:t>
            </w:r>
          </w:p>
        </w:tc>
      </w:tr>
      <w:tr w:rsidR="00922537" w:rsidRPr="00110D98" w:rsidTr="00A54E1C">
        <w:trPr>
          <w:trHeight w:val="929"/>
        </w:trPr>
        <w:tc>
          <w:tcPr>
            <w:tcW w:w="9630" w:type="dxa"/>
            <w:tcBorders>
              <w:top w:val="single" w:sz="4" w:space="0" w:color="auto"/>
              <w:left w:val="single" w:sz="4" w:space="0" w:color="auto"/>
              <w:right w:val="single" w:sz="4" w:space="0" w:color="auto"/>
            </w:tcBorders>
            <w:shd w:val="clear" w:color="auto" w:fill="EDEDED"/>
            <w:noWrap/>
            <w:vAlign w:val="center"/>
          </w:tcPr>
          <w:p w:rsidR="00922537" w:rsidRPr="00110D98" w:rsidRDefault="00922537" w:rsidP="009315E8">
            <w:pPr>
              <w:spacing w:line="276" w:lineRule="auto"/>
              <w:ind w:right="-102"/>
              <w:jc w:val="center"/>
              <w:rPr>
                <w:sz w:val="20"/>
              </w:rPr>
            </w:pPr>
            <w:r w:rsidRPr="00110D98">
              <w:rPr>
                <w:color w:val="000000"/>
                <w:sz w:val="20"/>
              </w:rPr>
              <w:t>Медиана</w:t>
            </w:r>
          </w:p>
          <w:p w:rsidR="00922537" w:rsidRPr="009315E8" w:rsidRDefault="00922537" w:rsidP="009315E8">
            <w:pPr>
              <w:spacing w:line="276" w:lineRule="auto"/>
              <w:ind w:left="-113" w:right="-102"/>
              <w:jc w:val="center"/>
              <w:rPr>
                <w:rFonts w:eastAsia="Calibri"/>
                <w:b/>
                <w:sz w:val="20"/>
              </w:rPr>
            </w:pPr>
            <w:r w:rsidRPr="00110D98">
              <w:rPr>
                <w:rFonts w:eastAsia="Calibri"/>
                <w:b/>
                <w:color w:val="FF0000"/>
                <w:sz w:val="20"/>
              </w:rPr>
              <w:t>1,5</w:t>
            </w:r>
            <w:r w:rsidRPr="00110D98">
              <w:rPr>
                <w:rFonts w:eastAsia="Calibri"/>
                <w:b/>
                <w:sz w:val="20"/>
              </w:rPr>
              <w:t>*</w:t>
            </w:r>
            <w:r w:rsidRPr="00110D98">
              <w:rPr>
                <w:rFonts w:eastAsia="Calibri"/>
                <w:b/>
                <w:sz w:val="20"/>
                <w:lang w:val="en-US"/>
              </w:rPr>
              <w:t>S</w:t>
            </w:r>
            <w:r w:rsidRPr="00110D98">
              <w:rPr>
                <w:rFonts w:eastAsia="Calibri"/>
                <w:b/>
                <w:sz w:val="20"/>
                <w:vertAlign w:val="subscript"/>
              </w:rPr>
              <w:t>РГ</w:t>
            </w:r>
            <w:proofErr w:type="spellStart"/>
            <w:r w:rsidRPr="00110D98">
              <w:rPr>
                <w:rFonts w:eastAsia="Calibri"/>
                <w:b/>
                <w:sz w:val="20"/>
                <w:vertAlign w:val="subscript"/>
                <w:lang w:val="en-US"/>
              </w:rPr>
              <w:t>II</w:t>
            </w:r>
            <w:r w:rsidRPr="00110D98">
              <w:rPr>
                <w:rFonts w:eastAsia="Calibri"/>
                <w:b/>
                <w:sz w:val="20"/>
                <w:vertAlign w:val="superscript"/>
                <w:lang w:val="en-US"/>
              </w:rPr>
              <w:t>m</w:t>
            </w:r>
            <w:proofErr w:type="spellEnd"/>
          </w:p>
        </w:tc>
      </w:tr>
    </w:tbl>
    <w:p w:rsidR="00E761CB" w:rsidRDefault="00922537" w:rsidP="004C7DFC">
      <w:pPr>
        <w:pStyle w:val="a6"/>
        <w:numPr>
          <w:ilvl w:val="1"/>
          <w:numId w:val="10"/>
        </w:numPr>
        <w:spacing w:beforeLines="120" w:before="288"/>
        <w:rPr>
          <w:rFonts w:ascii="Times New Roman" w:hAnsi="Times New Roman"/>
          <w:sz w:val="24"/>
          <w:szCs w:val="24"/>
        </w:rPr>
      </w:pPr>
      <w:r w:rsidRPr="00AB3BB0">
        <w:rPr>
          <w:rFonts w:ascii="Times New Roman" w:hAnsi="Times New Roman"/>
          <w:sz w:val="24"/>
          <w:szCs w:val="24"/>
        </w:rPr>
        <w:t xml:space="preserve">Порядок определения кредитного спреда для рейтинговых групп. </w:t>
      </w:r>
    </w:p>
    <w:p w:rsidR="00922537" w:rsidRPr="00AB3BB0" w:rsidRDefault="00922537" w:rsidP="001148EF">
      <w:pPr>
        <w:spacing w:line="276" w:lineRule="auto"/>
        <w:jc w:val="both"/>
        <w:rPr>
          <w:rFonts w:eastAsia="Calibri"/>
          <w:szCs w:val="24"/>
        </w:rPr>
      </w:pPr>
      <w:r w:rsidRPr="00AB3BB0">
        <w:rPr>
          <w:rFonts w:eastAsia="Calibri"/>
          <w:szCs w:val="24"/>
        </w:rPr>
        <w:t xml:space="preserve">Для расчета значения кредитного спреда соответствующей рейтинговой группы используются значения доходности следующих индексов Московской биржи, раскрываемых по итогам каждого торгового дня. УК может использовать иные коэффициенты и иные индексы (сопоставимые индексы  </w:t>
      </w:r>
      <w:r w:rsidRPr="00AB3BB0">
        <w:rPr>
          <w:rFonts w:eastAsia="Calibri"/>
          <w:szCs w:val="24"/>
          <w:lang w:val="en-US"/>
        </w:rPr>
        <w:t>CBONDS</w:t>
      </w:r>
      <w:r w:rsidRPr="00AB3BB0">
        <w:rPr>
          <w:rFonts w:eastAsia="Calibri"/>
          <w:szCs w:val="24"/>
        </w:rPr>
        <w:t xml:space="preserve">) путем изменения настоящей методики.  </w:t>
      </w:r>
    </w:p>
    <w:p w:rsidR="00E761CB" w:rsidRDefault="00922537" w:rsidP="004C7DFC">
      <w:pPr>
        <w:numPr>
          <w:ilvl w:val="0"/>
          <w:numId w:val="9"/>
        </w:numPr>
        <w:spacing w:beforeLines="120" w:before="288" w:afterLines="120" w:after="288" w:line="276" w:lineRule="auto"/>
        <w:ind w:left="0" w:firstLine="0"/>
        <w:contextualSpacing/>
        <w:jc w:val="both"/>
        <w:rPr>
          <w:rFonts w:eastAsia="Calibri"/>
          <w:szCs w:val="24"/>
        </w:rPr>
      </w:pPr>
      <w:r w:rsidRPr="00AB3BB0">
        <w:rPr>
          <w:rFonts w:eastAsia="Calibri"/>
          <w:szCs w:val="24"/>
        </w:rPr>
        <w:t>Индекс корпоративных облигаций (1-3 года, рейтинг ≥ BBB-)</w:t>
      </w:r>
    </w:p>
    <w:p w:rsidR="00E761CB" w:rsidRDefault="00922537" w:rsidP="004C7DFC">
      <w:pPr>
        <w:spacing w:beforeLines="120" w:before="288" w:afterLines="120" w:after="288" w:line="276" w:lineRule="auto"/>
        <w:ind w:firstLine="690"/>
        <w:contextualSpacing/>
        <w:rPr>
          <w:rFonts w:eastAsia="Calibri"/>
          <w:szCs w:val="24"/>
        </w:rPr>
      </w:pPr>
      <w:r w:rsidRPr="00AB3BB0">
        <w:rPr>
          <w:rFonts w:eastAsia="Calibri"/>
          <w:szCs w:val="24"/>
        </w:rPr>
        <w:t xml:space="preserve">Тикер - </w:t>
      </w:r>
      <w:r w:rsidRPr="00AB3BB0">
        <w:rPr>
          <w:rFonts w:eastAsia="Calibri"/>
          <w:b/>
          <w:szCs w:val="24"/>
        </w:rPr>
        <w:t>RUCBITRBBBY</w:t>
      </w:r>
    </w:p>
    <w:p w:rsidR="00E761CB" w:rsidRDefault="00922537" w:rsidP="004C7DFC">
      <w:pPr>
        <w:spacing w:beforeLines="120" w:before="288" w:afterLines="120" w:after="288" w:line="276" w:lineRule="auto"/>
        <w:ind w:left="690"/>
        <w:contextualSpacing/>
        <w:rPr>
          <w:rFonts w:eastAsia="Calibri"/>
          <w:szCs w:val="24"/>
        </w:rPr>
      </w:pPr>
      <w:r w:rsidRPr="00AB3BB0">
        <w:rPr>
          <w:rFonts w:eastAsia="Calibri"/>
          <w:szCs w:val="24"/>
        </w:rPr>
        <w:t xml:space="preserve">Описание индекса - </w:t>
      </w:r>
      <w:hyperlink r:id="rId88" w:history="1">
        <w:r w:rsidRPr="00AB3BB0">
          <w:rPr>
            <w:rStyle w:val="ac"/>
            <w:rFonts w:eastAsia="Calibri"/>
            <w:color w:val="0563C1"/>
            <w:szCs w:val="24"/>
          </w:rPr>
          <w:t>http://moex.com/a2197</w:t>
        </w:r>
      </w:hyperlink>
      <w:r w:rsidRPr="00AB3BB0">
        <w:rPr>
          <w:rFonts w:eastAsia="Calibri"/>
          <w:szCs w:val="24"/>
        </w:rPr>
        <w:t xml:space="preserve">. </w:t>
      </w:r>
    </w:p>
    <w:p w:rsidR="00E761CB" w:rsidRDefault="00922537" w:rsidP="004C7DFC">
      <w:pPr>
        <w:spacing w:beforeLines="120" w:before="288" w:afterLines="120" w:after="288" w:line="276" w:lineRule="auto"/>
        <w:ind w:left="690"/>
        <w:contextualSpacing/>
        <w:rPr>
          <w:rFonts w:eastAsia="Calibri"/>
          <w:szCs w:val="24"/>
        </w:rPr>
      </w:pPr>
      <w:r w:rsidRPr="00AB3BB0">
        <w:rPr>
          <w:rFonts w:eastAsia="Calibri"/>
          <w:szCs w:val="24"/>
        </w:rPr>
        <w:t xml:space="preserve">Архив значений - </w:t>
      </w:r>
      <w:hyperlink r:id="rId89" w:history="1">
        <w:r w:rsidRPr="00AB3BB0">
          <w:rPr>
            <w:rStyle w:val="ac"/>
            <w:rFonts w:eastAsia="Calibri"/>
            <w:color w:val="0563C1"/>
            <w:szCs w:val="24"/>
          </w:rPr>
          <w:t>http://moex.com/ru/index/RUCBITRBBB3Y/archive</w:t>
        </w:r>
      </w:hyperlink>
    </w:p>
    <w:p w:rsidR="00E761CB" w:rsidRDefault="00922537" w:rsidP="004C7DFC">
      <w:pPr>
        <w:numPr>
          <w:ilvl w:val="0"/>
          <w:numId w:val="9"/>
        </w:numPr>
        <w:spacing w:beforeLines="120" w:before="288" w:afterLines="120" w:after="288" w:line="276" w:lineRule="auto"/>
        <w:ind w:left="0" w:firstLine="0"/>
        <w:contextualSpacing/>
        <w:jc w:val="both"/>
        <w:rPr>
          <w:rFonts w:eastAsia="Calibri"/>
          <w:szCs w:val="24"/>
        </w:rPr>
      </w:pPr>
      <w:r w:rsidRPr="00AB3BB0">
        <w:rPr>
          <w:rFonts w:eastAsia="Calibri"/>
          <w:szCs w:val="24"/>
        </w:rPr>
        <w:t>Индекс корпоративных облигаций (1-3 года, BB- ≤ рейтинг &lt; BBB-)</w:t>
      </w:r>
    </w:p>
    <w:p w:rsidR="00E761CB" w:rsidRDefault="00922537" w:rsidP="004C7DFC">
      <w:pPr>
        <w:spacing w:beforeLines="120" w:before="288" w:afterLines="120" w:after="288" w:line="276" w:lineRule="auto"/>
        <w:ind w:firstLine="690"/>
        <w:contextualSpacing/>
        <w:rPr>
          <w:rFonts w:eastAsia="Calibri"/>
          <w:szCs w:val="24"/>
        </w:rPr>
      </w:pPr>
      <w:r w:rsidRPr="00AB3BB0">
        <w:rPr>
          <w:rFonts w:eastAsia="Calibri"/>
          <w:szCs w:val="24"/>
        </w:rPr>
        <w:t xml:space="preserve">Тикер -  </w:t>
      </w:r>
      <w:r w:rsidRPr="00AB3BB0">
        <w:rPr>
          <w:rFonts w:eastAsia="Calibri"/>
          <w:b/>
          <w:szCs w:val="24"/>
        </w:rPr>
        <w:t>RUCBITRBB3Y</w:t>
      </w:r>
    </w:p>
    <w:p w:rsidR="00E761CB" w:rsidRDefault="00922537" w:rsidP="004C7DFC">
      <w:pPr>
        <w:spacing w:beforeLines="120" w:before="288" w:afterLines="120" w:after="288" w:line="276" w:lineRule="auto"/>
        <w:ind w:left="690"/>
        <w:contextualSpacing/>
        <w:rPr>
          <w:rFonts w:eastAsia="Calibri"/>
          <w:szCs w:val="24"/>
        </w:rPr>
      </w:pPr>
      <w:r w:rsidRPr="00AB3BB0">
        <w:rPr>
          <w:rFonts w:eastAsia="Calibri"/>
          <w:szCs w:val="24"/>
        </w:rPr>
        <w:t xml:space="preserve">Описание индекса -  </w:t>
      </w:r>
      <w:hyperlink r:id="rId90" w:history="1">
        <w:r w:rsidRPr="00AB3BB0">
          <w:rPr>
            <w:rStyle w:val="ac"/>
            <w:rFonts w:eastAsia="Calibri"/>
            <w:color w:val="0563C1"/>
            <w:szCs w:val="24"/>
          </w:rPr>
          <w:t>http://moex.com/a2196</w:t>
        </w:r>
      </w:hyperlink>
    </w:p>
    <w:p w:rsidR="00E761CB" w:rsidRDefault="00922537" w:rsidP="004C7DFC">
      <w:pPr>
        <w:spacing w:beforeLines="120" w:before="288" w:afterLines="120" w:after="288" w:line="276" w:lineRule="auto"/>
        <w:ind w:left="690"/>
        <w:contextualSpacing/>
        <w:rPr>
          <w:rFonts w:eastAsia="Calibri"/>
          <w:szCs w:val="24"/>
        </w:rPr>
      </w:pPr>
      <w:r w:rsidRPr="00AB3BB0">
        <w:rPr>
          <w:rFonts w:eastAsia="Calibri"/>
          <w:szCs w:val="24"/>
        </w:rPr>
        <w:t xml:space="preserve">Архив значений - </w:t>
      </w:r>
      <w:hyperlink r:id="rId91" w:history="1">
        <w:r w:rsidRPr="00AB3BB0">
          <w:rPr>
            <w:rStyle w:val="ac"/>
            <w:rFonts w:eastAsia="Calibri"/>
            <w:color w:val="0563C1"/>
            <w:szCs w:val="24"/>
          </w:rPr>
          <w:t>http://moex.com/ru/index/RUCBITRBB3Y/archive</w:t>
        </w:r>
      </w:hyperlink>
    </w:p>
    <w:p w:rsidR="00E761CB" w:rsidRDefault="00922537" w:rsidP="004C7DFC">
      <w:pPr>
        <w:numPr>
          <w:ilvl w:val="0"/>
          <w:numId w:val="9"/>
        </w:numPr>
        <w:spacing w:beforeLines="120" w:before="288" w:afterLines="120" w:after="288" w:line="276" w:lineRule="auto"/>
        <w:ind w:left="0" w:firstLine="0"/>
        <w:contextualSpacing/>
        <w:jc w:val="both"/>
        <w:rPr>
          <w:rFonts w:eastAsia="Calibri"/>
          <w:szCs w:val="24"/>
        </w:rPr>
      </w:pPr>
      <w:r w:rsidRPr="00AB3BB0">
        <w:rPr>
          <w:rFonts w:eastAsia="Calibri"/>
          <w:szCs w:val="24"/>
        </w:rPr>
        <w:t xml:space="preserve">Индекс корпоративных облигаций (1-3 года, B- ≤ рейтинг &lt; BB-) </w:t>
      </w:r>
    </w:p>
    <w:p w:rsidR="00E761CB" w:rsidRDefault="00922537" w:rsidP="004C7DFC">
      <w:pPr>
        <w:spacing w:beforeLines="120" w:before="288" w:afterLines="120" w:after="288" w:line="276" w:lineRule="auto"/>
        <w:ind w:firstLine="690"/>
        <w:contextualSpacing/>
        <w:rPr>
          <w:rFonts w:eastAsia="Calibri"/>
          <w:szCs w:val="24"/>
        </w:rPr>
      </w:pPr>
      <w:r w:rsidRPr="00AB3BB0">
        <w:rPr>
          <w:rFonts w:eastAsia="Calibri"/>
          <w:szCs w:val="24"/>
        </w:rPr>
        <w:t xml:space="preserve">Тикер - </w:t>
      </w:r>
      <w:r w:rsidRPr="00AB3BB0">
        <w:rPr>
          <w:rFonts w:eastAsia="Calibri"/>
          <w:b/>
          <w:szCs w:val="24"/>
        </w:rPr>
        <w:t>RUCBITRB3Y</w:t>
      </w:r>
    </w:p>
    <w:p w:rsidR="00E761CB" w:rsidRDefault="00922537" w:rsidP="004C7DFC">
      <w:pPr>
        <w:spacing w:beforeLines="120" w:before="288" w:afterLines="120" w:after="288" w:line="276" w:lineRule="auto"/>
        <w:ind w:left="690"/>
        <w:contextualSpacing/>
        <w:rPr>
          <w:rFonts w:eastAsia="Calibri"/>
          <w:szCs w:val="24"/>
        </w:rPr>
      </w:pPr>
      <w:r w:rsidRPr="00AB3BB0">
        <w:rPr>
          <w:rFonts w:eastAsia="Calibri"/>
          <w:szCs w:val="24"/>
        </w:rPr>
        <w:t xml:space="preserve">Описание индекса - </w:t>
      </w:r>
      <w:hyperlink r:id="rId92" w:history="1">
        <w:r w:rsidRPr="00AB3BB0">
          <w:rPr>
            <w:rStyle w:val="ac"/>
            <w:rFonts w:eastAsia="Calibri"/>
            <w:color w:val="0563C1"/>
            <w:szCs w:val="24"/>
          </w:rPr>
          <w:t>http://moex.com/a2195</w:t>
        </w:r>
      </w:hyperlink>
    </w:p>
    <w:p w:rsidR="00E761CB" w:rsidRDefault="00922537" w:rsidP="004C7DFC">
      <w:pPr>
        <w:spacing w:beforeLines="120" w:before="288" w:afterLines="120" w:after="288" w:line="276" w:lineRule="auto"/>
        <w:ind w:left="690"/>
        <w:contextualSpacing/>
        <w:rPr>
          <w:rFonts w:eastAsia="Calibri"/>
          <w:szCs w:val="24"/>
        </w:rPr>
      </w:pPr>
      <w:r w:rsidRPr="00AB3BB0">
        <w:rPr>
          <w:rFonts w:eastAsia="Calibri"/>
          <w:szCs w:val="24"/>
        </w:rPr>
        <w:t xml:space="preserve">Архив значений - </w:t>
      </w:r>
      <w:hyperlink r:id="rId93" w:history="1">
        <w:r w:rsidRPr="00AB3BB0">
          <w:rPr>
            <w:rStyle w:val="ac"/>
            <w:rFonts w:eastAsia="Calibri"/>
            <w:color w:val="0563C1"/>
            <w:szCs w:val="24"/>
          </w:rPr>
          <w:t>http://moex.com/ru/index/RUCBITRB3Y/archive/</w:t>
        </w:r>
      </w:hyperlink>
    </w:p>
    <w:p w:rsidR="00E761CB" w:rsidRDefault="00922537" w:rsidP="004C7DFC">
      <w:pPr>
        <w:numPr>
          <w:ilvl w:val="0"/>
          <w:numId w:val="9"/>
        </w:numPr>
        <w:spacing w:beforeLines="120" w:before="288" w:afterLines="120" w:after="288" w:line="276" w:lineRule="auto"/>
        <w:contextualSpacing/>
        <w:jc w:val="both"/>
        <w:rPr>
          <w:rFonts w:eastAsia="Calibri"/>
          <w:szCs w:val="24"/>
        </w:rPr>
      </w:pPr>
      <w:r w:rsidRPr="00AB3BB0">
        <w:rPr>
          <w:rFonts w:eastAsia="Calibri"/>
          <w:szCs w:val="24"/>
        </w:rPr>
        <w:t xml:space="preserve">Индекс государственных облигаций (1-3 года) </w:t>
      </w:r>
    </w:p>
    <w:p w:rsidR="00922537" w:rsidRPr="00AB3BB0" w:rsidRDefault="00922537" w:rsidP="004C7DFC">
      <w:pPr>
        <w:spacing w:beforeLines="120" w:before="288" w:afterLines="120" w:after="288" w:line="276" w:lineRule="auto"/>
        <w:ind w:left="690"/>
        <w:contextualSpacing/>
        <w:rPr>
          <w:rFonts w:eastAsia="Calibri"/>
          <w:szCs w:val="24"/>
        </w:rPr>
      </w:pPr>
      <w:r w:rsidRPr="00AB3BB0">
        <w:rPr>
          <w:rFonts w:eastAsia="Calibri"/>
          <w:szCs w:val="24"/>
        </w:rPr>
        <w:t xml:space="preserve">Тикер -  </w:t>
      </w:r>
      <w:r w:rsidRPr="00AB3BB0">
        <w:rPr>
          <w:rFonts w:eastAsia="Calibri"/>
          <w:b/>
          <w:szCs w:val="24"/>
        </w:rPr>
        <w:t>RUGBITR3Y</w:t>
      </w:r>
    </w:p>
    <w:p w:rsidR="00E761CB" w:rsidRDefault="00922537" w:rsidP="004C7DFC">
      <w:pPr>
        <w:spacing w:beforeLines="120" w:before="288" w:afterLines="120" w:after="288" w:line="276" w:lineRule="auto"/>
        <w:ind w:left="690"/>
        <w:contextualSpacing/>
        <w:rPr>
          <w:rFonts w:eastAsia="Calibri"/>
          <w:szCs w:val="24"/>
        </w:rPr>
      </w:pPr>
      <w:r w:rsidRPr="00AB3BB0">
        <w:rPr>
          <w:rFonts w:eastAsia="Calibri"/>
          <w:szCs w:val="24"/>
        </w:rPr>
        <w:t xml:space="preserve">Описание индекса - </w:t>
      </w:r>
      <w:hyperlink r:id="rId94" w:history="1">
        <w:r w:rsidRPr="00AB3BB0">
          <w:rPr>
            <w:rStyle w:val="ac"/>
            <w:rFonts w:eastAsia="Calibri"/>
            <w:color w:val="0563C1"/>
            <w:szCs w:val="24"/>
          </w:rPr>
          <w:t>http://moex.com/a2247</w:t>
        </w:r>
      </w:hyperlink>
    </w:p>
    <w:p w:rsidR="00E761CB" w:rsidRDefault="00922537" w:rsidP="004C7DFC">
      <w:pPr>
        <w:spacing w:beforeLines="120" w:before="288" w:afterLines="120" w:after="288" w:line="276" w:lineRule="auto"/>
        <w:ind w:left="690"/>
        <w:contextualSpacing/>
        <w:rPr>
          <w:rFonts w:eastAsia="Calibri"/>
          <w:szCs w:val="24"/>
        </w:rPr>
      </w:pPr>
      <w:r w:rsidRPr="00AB3BB0">
        <w:rPr>
          <w:rFonts w:eastAsia="Calibri"/>
          <w:szCs w:val="24"/>
        </w:rPr>
        <w:t xml:space="preserve">Архив значений - </w:t>
      </w:r>
      <w:hyperlink r:id="rId95" w:history="1">
        <w:r w:rsidRPr="00AB3BB0">
          <w:rPr>
            <w:rStyle w:val="ac"/>
            <w:rFonts w:eastAsia="Calibri"/>
            <w:color w:val="0563C1"/>
            <w:szCs w:val="24"/>
          </w:rPr>
          <w:t>http://moex.com/ru/index/RUGBITR3Y/archive/</w:t>
        </w:r>
      </w:hyperlink>
    </w:p>
    <w:p w:rsidR="00E761CB" w:rsidRDefault="00922537" w:rsidP="004C7DFC">
      <w:pPr>
        <w:spacing w:beforeLines="120" w:before="288" w:afterLines="60" w:after="144" w:line="276" w:lineRule="auto"/>
        <w:rPr>
          <w:rFonts w:eastAsia="Calibri"/>
          <w:szCs w:val="24"/>
        </w:rPr>
      </w:pPr>
      <w:r w:rsidRPr="00AB3BB0">
        <w:rPr>
          <w:rFonts w:eastAsia="Calibri"/>
          <w:b/>
          <w:szCs w:val="24"/>
        </w:rPr>
        <w:t xml:space="preserve">Пример: </w:t>
      </w:r>
      <w:r w:rsidRPr="00AB3BB0">
        <w:rPr>
          <w:rFonts w:eastAsia="Calibri"/>
          <w:szCs w:val="24"/>
        </w:rPr>
        <w:t>Расчета кредитного спреда для рейтинговых групп осуществляется по следующим формулам:</w:t>
      </w:r>
    </w:p>
    <w:p w:rsidR="00E761CB" w:rsidRDefault="00922537" w:rsidP="004C7DFC">
      <w:pPr>
        <w:spacing w:beforeLines="120" w:before="288" w:afterLines="120" w:after="288" w:line="276" w:lineRule="auto"/>
        <w:contextualSpacing/>
        <w:rPr>
          <w:rFonts w:eastAsia="Calibri"/>
          <w:szCs w:val="24"/>
          <w:u w:val="single"/>
        </w:rPr>
      </w:pPr>
      <w:r w:rsidRPr="00AB3BB0">
        <w:rPr>
          <w:rFonts w:eastAsia="Calibri"/>
          <w:szCs w:val="24"/>
          <w:u w:val="single"/>
        </w:rPr>
        <w:t xml:space="preserve">Рейтинговая группа </w:t>
      </w:r>
      <w:r w:rsidRPr="00AB3BB0">
        <w:rPr>
          <w:rFonts w:eastAsia="Calibri"/>
          <w:szCs w:val="24"/>
          <w:u w:val="single"/>
          <w:lang w:val="en-US"/>
        </w:rPr>
        <w:t>I</w:t>
      </w:r>
      <w:r w:rsidRPr="00AB3BB0">
        <w:rPr>
          <w:rFonts w:eastAsia="Calibri"/>
          <w:szCs w:val="24"/>
          <w:u w:val="single"/>
        </w:rPr>
        <w:t>:</w:t>
      </w:r>
    </w:p>
    <w:p w:rsidR="00E761CB" w:rsidRDefault="00922537" w:rsidP="004C7DFC">
      <w:pPr>
        <w:spacing w:afterLines="60" w:after="144" w:line="276" w:lineRule="auto"/>
        <w:rPr>
          <w:rFonts w:eastAsia="Calibri"/>
          <w:b/>
          <w:szCs w:val="24"/>
        </w:rPr>
      </w:pPr>
      <w:r w:rsidRPr="00AB3BB0">
        <w:rPr>
          <w:rFonts w:eastAsia="Calibri"/>
          <w:szCs w:val="24"/>
        </w:rPr>
        <w:t xml:space="preserve">Рассчитывается кредитный спред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w:t>
      </w:r>
      <w:r w:rsidRPr="00AB3BB0">
        <w:rPr>
          <w:color w:val="000000"/>
          <w:szCs w:val="24"/>
        </w:rPr>
        <w:t xml:space="preserve"> за каждый из 20 последних торговых дней:</w:t>
      </w:r>
      <w:r w:rsidRPr="00AB3BB0">
        <w:rPr>
          <w:rFonts w:eastAsia="Calibri"/>
          <w:b/>
          <w:szCs w:val="24"/>
        </w:rPr>
        <w:t xml:space="preserve"> </w:t>
      </w:r>
    </w:p>
    <w:p w:rsidR="00E761CB" w:rsidRDefault="00922537" w:rsidP="004C7DFC">
      <w:pPr>
        <w:spacing w:afterLines="60" w:after="144" w:line="276" w:lineRule="auto"/>
        <w:ind w:firstLine="708"/>
        <w:rPr>
          <w:rFonts w:eastAsia="Calibri"/>
          <w:b/>
          <w:szCs w:val="24"/>
        </w:rPr>
      </w:pP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w:t>
      </w:r>
      <w:r w:rsidRPr="00AB3BB0">
        <w:rPr>
          <w:rFonts w:eastAsia="Calibri"/>
          <w:b/>
          <w:szCs w:val="24"/>
        </w:rPr>
        <w:t xml:space="preserve"> = (</w:t>
      </w:r>
      <w:proofErr w:type="spellStart"/>
      <w:r w:rsidRPr="00AB3BB0">
        <w:rPr>
          <w:rFonts w:eastAsia="Calibri"/>
          <w:b/>
          <w:szCs w:val="24"/>
          <w:lang w:val="en-US"/>
        </w:rPr>
        <w:t>S</w:t>
      </w:r>
      <w:r w:rsidRPr="00AB3BB0">
        <w:rPr>
          <w:rFonts w:eastAsia="Calibri"/>
          <w:b/>
          <w:szCs w:val="24"/>
          <w:vertAlign w:val="subscript"/>
          <w:lang w:val="en-US"/>
        </w:rPr>
        <w:t>bbb</w:t>
      </w:r>
      <w:proofErr w:type="spellEnd"/>
      <w:r w:rsidRPr="00AB3BB0">
        <w:rPr>
          <w:rFonts w:eastAsia="Calibri"/>
          <w:b/>
          <w:szCs w:val="24"/>
        </w:rPr>
        <w:t xml:space="preserve"> + </w:t>
      </w:r>
      <w:proofErr w:type="spellStart"/>
      <w:r w:rsidRPr="00AB3BB0">
        <w:rPr>
          <w:rFonts w:eastAsia="Calibri"/>
          <w:b/>
          <w:szCs w:val="24"/>
          <w:lang w:val="en-US"/>
        </w:rPr>
        <w:t>S</w:t>
      </w:r>
      <w:r w:rsidRPr="00AB3BB0">
        <w:rPr>
          <w:rFonts w:eastAsia="Calibri"/>
          <w:b/>
          <w:szCs w:val="24"/>
          <w:vertAlign w:val="subscript"/>
          <w:lang w:val="en-US"/>
        </w:rPr>
        <w:t>bb</w:t>
      </w:r>
      <w:proofErr w:type="spellEnd"/>
      <w:r w:rsidRPr="00AB3BB0">
        <w:rPr>
          <w:rFonts w:eastAsia="Calibri"/>
          <w:b/>
          <w:szCs w:val="24"/>
        </w:rPr>
        <w:t>)/2</w:t>
      </w:r>
    </w:p>
    <w:p w:rsidR="00E761CB" w:rsidRDefault="00922537" w:rsidP="004C7DFC">
      <w:pPr>
        <w:spacing w:beforeLines="120" w:before="288" w:afterLines="120" w:after="288" w:line="276" w:lineRule="auto"/>
        <w:ind w:firstLine="708"/>
        <w:contextualSpacing/>
        <w:rPr>
          <w:color w:val="000000"/>
          <w:szCs w:val="24"/>
        </w:rPr>
      </w:pPr>
      <w:r w:rsidRPr="00AB3BB0">
        <w:rPr>
          <w:color w:val="000000"/>
          <w:szCs w:val="24"/>
        </w:rPr>
        <w:t>где:</w:t>
      </w:r>
    </w:p>
    <w:p w:rsidR="00E761CB" w:rsidRDefault="00922537" w:rsidP="004C7DFC">
      <w:pPr>
        <w:spacing w:beforeLines="120" w:before="288" w:afterLines="120" w:after="288" w:line="276" w:lineRule="auto"/>
        <w:ind w:firstLine="708"/>
        <w:contextualSpacing/>
        <w:rPr>
          <w:rFonts w:eastAsia="Calibri"/>
          <w:b/>
          <w:szCs w:val="24"/>
        </w:rPr>
      </w:pPr>
      <w:proofErr w:type="spellStart"/>
      <w:r w:rsidRPr="00AB3BB0">
        <w:rPr>
          <w:rFonts w:eastAsia="Calibri"/>
          <w:b/>
          <w:szCs w:val="24"/>
          <w:lang w:val="en-US"/>
        </w:rPr>
        <w:t>S</w:t>
      </w:r>
      <w:r w:rsidRPr="00AB3BB0">
        <w:rPr>
          <w:rFonts w:eastAsia="Calibri"/>
          <w:b/>
          <w:szCs w:val="24"/>
          <w:vertAlign w:val="subscript"/>
          <w:lang w:val="en-US"/>
        </w:rPr>
        <w:t>bbb</w:t>
      </w:r>
      <w:proofErr w:type="spellEnd"/>
      <w:r w:rsidRPr="00AB3BB0">
        <w:rPr>
          <w:rFonts w:eastAsia="Calibri"/>
          <w:b/>
          <w:szCs w:val="24"/>
        </w:rPr>
        <w:t xml:space="preserve"> = (</w:t>
      </w:r>
      <w:r w:rsidRPr="00AB3BB0">
        <w:rPr>
          <w:rFonts w:eastAsia="Calibri"/>
          <w:b/>
          <w:szCs w:val="24"/>
          <w:lang w:val="en-US"/>
        </w:rPr>
        <w:t>Y</w:t>
      </w:r>
      <w:r w:rsidRPr="00AB3BB0">
        <w:rPr>
          <w:rFonts w:eastAsia="Calibri"/>
          <w:b/>
          <w:szCs w:val="24"/>
          <w:vertAlign w:val="subscript"/>
        </w:rPr>
        <w:t>RUCBITRBBB3Y</w:t>
      </w:r>
      <w:r w:rsidRPr="00AB3BB0">
        <w:rPr>
          <w:rFonts w:eastAsia="Calibri"/>
          <w:b/>
          <w:szCs w:val="24"/>
        </w:rPr>
        <w:t xml:space="preserve"> - </w:t>
      </w:r>
      <w:r w:rsidRPr="00AB3BB0">
        <w:rPr>
          <w:rFonts w:eastAsia="Calibri"/>
          <w:b/>
          <w:szCs w:val="24"/>
          <w:lang w:val="en-US"/>
        </w:rPr>
        <w:t>Y</w:t>
      </w:r>
      <w:r w:rsidRPr="00AB3BB0">
        <w:rPr>
          <w:rFonts w:eastAsia="Calibri"/>
          <w:b/>
          <w:szCs w:val="24"/>
          <w:vertAlign w:val="subscript"/>
        </w:rPr>
        <w:t>RUGBITR3Y</w:t>
      </w:r>
      <w:r w:rsidRPr="00AB3BB0">
        <w:rPr>
          <w:rFonts w:eastAsia="Calibri"/>
          <w:b/>
          <w:szCs w:val="24"/>
        </w:rPr>
        <w:t>)*100</w:t>
      </w:r>
    </w:p>
    <w:p w:rsidR="00E761CB" w:rsidRDefault="00922537" w:rsidP="004C7DFC">
      <w:pPr>
        <w:spacing w:beforeLines="120" w:before="288" w:afterLines="120" w:after="288" w:line="276" w:lineRule="auto"/>
        <w:ind w:firstLine="708"/>
        <w:contextualSpacing/>
        <w:rPr>
          <w:rFonts w:eastAsia="Calibri"/>
          <w:b/>
          <w:szCs w:val="24"/>
        </w:rPr>
      </w:pPr>
      <w:proofErr w:type="spellStart"/>
      <w:r w:rsidRPr="00AB3BB0">
        <w:rPr>
          <w:rFonts w:eastAsia="Calibri"/>
          <w:b/>
          <w:szCs w:val="24"/>
          <w:lang w:val="en-US"/>
        </w:rPr>
        <w:t>S</w:t>
      </w:r>
      <w:r w:rsidRPr="00AB3BB0">
        <w:rPr>
          <w:rFonts w:eastAsia="Calibri"/>
          <w:b/>
          <w:szCs w:val="24"/>
          <w:vertAlign w:val="subscript"/>
          <w:lang w:val="en-US"/>
        </w:rPr>
        <w:t>bb</w:t>
      </w:r>
      <w:proofErr w:type="spellEnd"/>
      <w:r w:rsidRPr="00AB3BB0">
        <w:rPr>
          <w:rFonts w:eastAsia="Calibri"/>
          <w:b/>
          <w:szCs w:val="24"/>
        </w:rPr>
        <w:t xml:space="preserve"> = (</w:t>
      </w:r>
      <w:r w:rsidRPr="00AB3BB0">
        <w:rPr>
          <w:rFonts w:eastAsia="Calibri"/>
          <w:b/>
          <w:szCs w:val="24"/>
          <w:lang w:val="en-US"/>
        </w:rPr>
        <w:t>Y</w:t>
      </w:r>
      <w:r w:rsidRPr="00AB3BB0">
        <w:rPr>
          <w:rFonts w:eastAsia="Calibri"/>
          <w:b/>
          <w:szCs w:val="24"/>
          <w:vertAlign w:val="subscript"/>
        </w:rPr>
        <w:t>RUCBITRBB3Y</w:t>
      </w:r>
      <w:r w:rsidRPr="00AB3BB0">
        <w:rPr>
          <w:rFonts w:eastAsia="Calibri"/>
          <w:b/>
          <w:szCs w:val="24"/>
        </w:rPr>
        <w:t xml:space="preserve"> - </w:t>
      </w:r>
      <w:r w:rsidRPr="00AB3BB0">
        <w:rPr>
          <w:rFonts w:eastAsia="Calibri"/>
          <w:b/>
          <w:szCs w:val="24"/>
          <w:lang w:val="en-US"/>
        </w:rPr>
        <w:t>Y</w:t>
      </w:r>
      <w:r w:rsidRPr="00AB3BB0">
        <w:rPr>
          <w:rFonts w:eastAsia="Calibri"/>
          <w:b/>
          <w:szCs w:val="24"/>
          <w:vertAlign w:val="subscript"/>
        </w:rPr>
        <w:t>RUGBITR3Y</w:t>
      </w:r>
      <w:r w:rsidRPr="00AB3BB0">
        <w:rPr>
          <w:rFonts w:eastAsia="Calibri"/>
          <w:b/>
          <w:szCs w:val="24"/>
        </w:rPr>
        <w:t>)*100</w:t>
      </w:r>
    </w:p>
    <w:p w:rsidR="00E761CB" w:rsidRDefault="00922537" w:rsidP="004C7DFC">
      <w:pPr>
        <w:spacing w:beforeLines="120" w:before="288" w:afterLines="120" w:after="288" w:line="276" w:lineRule="auto"/>
        <w:ind w:left="708" w:firstLine="708"/>
        <w:contextualSpacing/>
        <w:rPr>
          <w:rFonts w:eastAsia="Calibri"/>
          <w:szCs w:val="24"/>
        </w:rPr>
      </w:pPr>
      <w:r w:rsidRPr="00AB3BB0">
        <w:rPr>
          <w:rFonts w:eastAsia="Calibri"/>
          <w:b/>
          <w:szCs w:val="24"/>
          <w:lang w:val="en-US"/>
        </w:rPr>
        <w:t>S</w:t>
      </w:r>
      <w:r w:rsidRPr="00AB3BB0">
        <w:rPr>
          <w:rFonts w:eastAsia="Calibri"/>
          <w:szCs w:val="24"/>
        </w:rPr>
        <w:t xml:space="preserve"> – значения спреда, рассчитанные в процентных пунктах;</w:t>
      </w:r>
    </w:p>
    <w:p w:rsidR="00E761CB" w:rsidRDefault="00922537" w:rsidP="004C7DFC">
      <w:pPr>
        <w:spacing w:beforeLines="120" w:before="288" w:afterLines="120" w:after="288" w:line="276" w:lineRule="auto"/>
        <w:ind w:left="1416"/>
        <w:contextualSpacing/>
        <w:rPr>
          <w:rFonts w:eastAsia="Calibri"/>
          <w:szCs w:val="24"/>
        </w:rPr>
      </w:pPr>
      <w:r w:rsidRPr="00AB3BB0">
        <w:rPr>
          <w:rFonts w:eastAsia="Calibri"/>
          <w:b/>
          <w:szCs w:val="24"/>
          <w:lang w:val="en-US"/>
        </w:rPr>
        <w:t>Y</w:t>
      </w:r>
      <w:r w:rsidRPr="00AB3BB0">
        <w:rPr>
          <w:rFonts w:eastAsia="Calibri"/>
          <w:szCs w:val="24"/>
        </w:rPr>
        <w:t xml:space="preserve"> – значения доходности соответствующих индексов, раскрытые Московской биржей.</w:t>
      </w:r>
    </w:p>
    <w:p w:rsidR="00922537" w:rsidRPr="00AB3BB0" w:rsidRDefault="00922537" w:rsidP="001148EF">
      <w:pPr>
        <w:spacing w:after="160" w:line="276" w:lineRule="auto"/>
        <w:contextualSpacing/>
        <w:rPr>
          <w:rFonts w:eastAsia="Calibri"/>
          <w:szCs w:val="24"/>
        </w:rPr>
      </w:pPr>
      <w:r w:rsidRPr="00AB3BB0">
        <w:rPr>
          <w:rFonts w:eastAsia="Calibri"/>
          <w:szCs w:val="24"/>
        </w:rPr>
        <w:lastRenderedPageBreak/>
        <w:t>Рассчитывается медианное значение кредитного спреда</w:t>
      </w:r>
      <w:r w:rsidRPr="00AB3BB0">
        <w:rPr>
          <w:rFonts w:eastAsia="Calibri"/>
          <w:b/>
          <w:szCs w:val="24"/>
        </w:rPr>
        <w:t>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w:t>
      </w:r>
      <w:r w:rsidRPr="00AB3BB0">
        <w:rPr>
          <w:rFonts w:eastAsia="Calibri"/>
          <w:b/>
          <w:szCs w:val="24"/>
        </w:rPr>
        <w:t>ͫ</w:t>
      </w:r>
      <w:r w:rsidRPr="00AB3BB0">
        <w:rPr>
          <w:rFonts w:eastAsia="Calibri"/>
          <w:szCs w:val="24"/>
        </w:rPr>
        <w:t xml:space="preserve"> за последние 20 торговых дней (медиана из полученного ряда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w:t>
      </w:r>
      <w:r w:rsidRPr="00AB3BB0">
        <w:rPr>
          <w:rFonts w:eastAsia="Calibri"/>
          <w:szCs w:val="24"/>
        </w:rPr>
        <w:t xml:space="preserve">). </w:t>
      </w:r>
    </w:p>
    <w:p w:rsidR="00922537" w:rsidRPr="00AB3BB0" w:rsidRDefault="00922537" w:rsidP="001148EF">
      <w:pPr>
        <w:spacing w:after="160" w:line="276" w:lineRule="auto"/>
        <w:contextualSpacing/>
        <w:rPr>
          <w:rFonts w:eastAsia="Calibri"/>
          <w:szCs w:val="24"/>
        </w:rPr>
      </w:pPr>
      <w:r w:rsidRPr="00AB3BB0">
        <w:rPr>
          <w:rFonts w:eastAsia="Calibri"/>
          <w:szCs w:val="24"/>
        </w:rPr>
        <w:t xml:space="preserve">При расчете медианного значения кредитного спреда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w:t>
      </w:r>
      <w:r w:rsidRPr="00AB3BB0">
        <w:rPr>
          <w:rFonts w:eastAsia="Calibri"/>
          <w:b/>
          <w:szCs w:val="24"/>
        </w:rPr>
        <w:t>ͫ</w:t>
      </w:r>
      <w:r w:rsidRPr="00AB3BB0">
        <w:rPr>
          <w:rFonts w:eastAsia="Calibri"/>
          <w:szCs w:val="24"/>
        </w:rPr>
        <w:t xml:space="preserve">  промежуточные округления значений </w:t>
      </w:r>
      <w:proofErr w:type="spellStart"/>
      <w:r w:rsidRPr="00AB3BB0">
        <w:rPr>
          <w:rFonts w:eastAsia="Calibri"/>
          <w:b/>
          <w:szCs w:val="24"/>
          <w:lang w:val="en-US"/>
        </w:rPr>
        <w:t>S</w:t>
      </w:r>
      <w:r w:rsidRPr="00AB3BB0">
        <w:rPr>
          <w:rFonts w:eastAsia="Calibri"/>
          <w:b/>
          <w:szCs w:val="24"/>
          <w:vertAlign w:val="subscript"/>
          <w:lang w:val="en-US"/>
        </w:rPr>
        <w:t>bbb</w:t>
      </w:r>
      <w:proofErr w:type="spellEnd"/>
      <w:r w:rsidRPr="00AB3BB0">
        <w:rPr>
          <w:rFonts w:eastAsia="Calibri"/>
          <w:szCs w:val="24"/>
        </w:rPr>
        <w:t xml:space="preserve">, </w:t>
      </w:r>
      <w:proofErr w:type="spellStart"/>
      <w:r w:rsidRPr="00AB3BB0">
        <w:rPr>
          <w:rFonts w:eastAsia="Calibri"/>
          <w:b/>
          <w:szCs w:val="24"/>
          <w:lang w:val="en-US"/>
        </w:rPr>
        <w:t>S</w:t>
      </w:r>
      <w:r w:rsidRPr="00AB3BB0">
        <w:rPr>
          <w:rFonts w:eastAsia="Calibri"/>
          <w:b/>
          <w:szCs w:val="24"/>
          <w:vertAlign w:val="subscript"/>
          <w:lang w:val="en-US"/>
        </w:rPr>
        <w:t>bb</w:t>
      </w:r>
      <w:proofErr w:type="spellEnd"/>
      <w:r w:rsidRPr="00AB3BB0">
        <w:rPr>
          <w:rFonts w:eastAsia="Calibri"/>
          <w:szCs w:val="24"/>
        </w:rPr>
        <w:t xml:space="preserve">,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w:t>
      </w:r>
      <w:r w:rsidRPr="00AB3BB0">
        <w:rPr>
          <w:rFonts w:eastAsia="Calibri"/>
          <w:szCs w:val="24"/>
        </w:rPr>
        <w:t xml:space="preserve"> не производятся. Полученное медианное значение кредитного спреда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w:t>
      </w:r>
      <w:r w:rsidRPr="00AB3BB0">
        <w:rPr>
          <w:rFonts w:eastAsia="Calibri"/>
          <w:b/>
          <w:szCs w:val="24"/>
        </w:rPr>
        <w:t>ͫ</w:t>
      </w:r>
      <w:r w:rsidRPr="00AB3BB0">
        <w:rPr>
          <w:rFonts w:eastAsia="Calibri"/>
          <w:szCs w:val="24"/>
        </w:rPr>
        <w:t xml:space="preserve">   округляется по правилам математического округления до целого значения процентных пунктов.</w:t>
      </w:r>
    </w:p>
    <w:p w:rsidR="00922537" w:rsidRPr="00AB3BB0" w:rsidRDefault="00922537" w:rsidP="004C7DFC">
      <w:pPr>
        <w:spacing w:beforeLines="100" w:before="240" w:line="276" w:lineRule="auto"/>
        <w:rPr>
          <w:rFonts w:eastAsia="Calibri"/>
          <w:szCs w:val="24"/>
        </w:rPr>
      </w:pPr>
      <w:r w:rsidRPr="00AB3BB0">
        <w:rPr>
          <w:rFonts w:eastAsia="Calibri"/>
          <w:szCs w:val="24"/>
        </w:rPr>
        <w:t xml:space="preserve">Пример расчета для рейтинговой группы </w:t>
      </w:r>
      <w:r w:rsidRPr="00AB3BB0">
        <w:rPr>
          <w:rFonts w:eastAsia="Calibri"/>
          <w:szCs w:val="24"/>
          <w:lang w:val="en-US"/>
        </w:rPr>
        <w:t>I</w:t>
      </w:r>
      <w:r w:rsidRPr="00AB3BB0">
        <w:rPr>
          <w:rFonts w:eastAsia="Calibri"/>
          <w:szCs w:val="24"/>
        </w:rPr>
        <w:t xml:space="preserve"> на 30.09.16:</w:t>
      </w:r>
    </w:p>
    <w:p w:rsidR="00922537" w:rsidRPr="00AB3BB0" w:rsidRDefault="00922537" w:rsidP="004C7DFC">
      <w:pPr>
        <w:spacing w:beforeLines="120" w:before="288" w:afterLines="120" w:after="288" w:line="276" w:lineRule="auto"/>
        <w:ind w:firstLine="708"/>
        <w:contextualSpacing/>
        <w:rPr>
          <w:rFonts w:eastAsia="Calibri"/>
          <w:szCs w:val="24"/>
        </w:rPr>
      </w:pPr>
      <w:r w:rsidRPr="00AB3BB0">
        <w:rPr>
          <w:rFonts w:eastAsia="Calibri"/>
          <w:szCs w:val="24"/>
        </w:rPr>
        <w:t>Данные Московской биржи на 30.09.2016:</w:t>
      </w:r>
    </w:p>
    <w:p w:rsidR="004C6877" w:rsidRDefault="00922537" w:rsidP="004C7DFC">
      <w:pPr>
        <w:spacing w:beforeLines="120" w:before="288" w:afterLines="120" w:after="288" w:line="276" w:lineRule="auto"/>
        <w:ind w:left="708" w:firstLine="708"/>
        <w:contextualSpacing/>
        <w:rPr>
          <w:rFonts w:eastAsia="Calibri"/>
          <w:szCs w:val="24"/>
        </w:rPr>
      </w:pPr>
      <w:r w:rsidRPr="00AB3BB0">
        <w:rPr>
          <w:rFonts w:eastAsia="Calibri"/>
          <w:szCs w:val="24"/>
        </w:rPr>
        <w:t xml:space="preserve">Доходность индекса RUCBITRBBB3Y = 9,46% </w:t>
      </w:r>
    </w:p>
    <w:p w:rsidR="00E761CB" w:rsidRDefault="00922537" w:rsidP="004C7DFC">
      <w:pPr>
        <w:spacing w:beforeLines="120" w:before="288" w:afterLines="120" w:after="288" w:line="276" w:lineRule="auto"/>
        <w:ind w:left="708" w:firstLine="708"/>
        <w:contextualSpacing/>
        <w:rPr>
          <w:rFonts w:eastAsia="Calibri"/>
          <w:szCs w:val="24"/>
        </w:rPr>
      </w:pPr>
      <w:r w:rsidRPr="00AB3BB0">
        <w:rPr>
          <w:rFonts w:eastAsia="Calibri"/>
          <w:szCs w:val="24"/>
        </w:rPr>
        <w:t>Доходность индекса RUCBITRBB3Y = 9,57%</w:t>
      </w:r>
    </w:p>
    <w:p w:rsidR="00E761CB" w:rsidRDefault="00922537" w:rsidP="004C7DFC">
      <w:pPr>
        <w:spacing w:beforeLines="120" w:before="288" w:afterLines="120" w:after="288" w:line="276" w:lineRule="auto"/>
        <w:ind w:left="708" w:firstLine="708"/>
        <w:contextualSpacing/>
        <w:rPr>
          <w:rFonts w:eastAsia="Calibri"/>
          <w:szCs w:val="24"/>
        </w:rPr>
      </w:pPr>
      <w:r w:rsidRPr="00AB3BB0">
        <w:rPr>
          <w:rFonts w:eastAsia="Calibri"/>
          <w:szCs w:val="24"/>
        </w:rPr>
        <w:t>Доходность индекса RUGBITR3Y = 8,65%.</w:t>
      </w:r>
    </w:p>
    <w:p w:rsidR="00E761CB" w:rsidRDefault="00922537" w:rsidP="004C7DFC">
      <w:pPr>
        <w:spacing w:beforeLines="120" w:before="288" w:afterLines="120" w:after="288" w:line="276" w:lineRule="auto"/>
        <w:ind w:firstLine="708"/>
        <w:contextualSpacing/>
        <w:rPr>
          <w:rFonts w:eastAsia="Calibri"/>
          <w:szCs w:val="24"/>
        </w:rPr>
      </w:pPr>
      <w:r w:rsidRPr="00AB3BB0">
        <w:rPr>
          <w:rFonts w:eastAsia="Calibri"/>
          <w:szCs w:val="24"/>
        </w:rPr>
        <w:t xml:space="preserve">Расчет: </w:t>
      </w:r>
    </w:p>
    <w:p w:rsidR="00E761CB" w:rsidRDefault="00922537" w:rsidP="004C7DFC">
      <w:pPr>
        <w:spacing w:beforeLines="120" w:before="288" w:afterLines="120" w:after="288" w:line="276" w:lineRule="auto"/>
        <w:ind w:left="708" w:firstLine="708"/>
        <w:contextualSpacing/>
        <w:rPr>
          <w:rFonts w:eastAsia="Calibri"/>
          <w:szCs w:val="24"/>
        </w:rPr>
      </w:pPr>
      <w:proofErr w:type="spellStart"/>
      <w:r w:rsidRPr="00AB3BB0">
        <w:rPr>
          <w:rFonts w:eastAsia="Calibri"/>
          <w:szCs w:val="24"/>
          <w:lang w:val="en-US"/>
        </w:rPr>
        <w:t>S</w:t>
      </w:r>
      <w:r w:rsidRPr="00AB3BB0">
        <w:rPr>
          <w:rFonts w:eastAsia="Calibri"/>
          <w:szCs w:val="24"/>
          <w:vertAlign w:val="subscript"/>
          <w:lang w:val="en-US"/>
        </w:rPr>
        <w:t>bbb</w:t>
      </w:r>
      <w:proofErr w:type="spellEnd"/>
      <w:r w:rsidRPr="00AB3BB0">
        <w:rPr>
          <w:rFonts w:eastAsia="Calibri"/>
          <w:szCs w:val="24"/>
        </w:rPr>
        <w:t xml:space="preserve"> = (9,46% - 8,65%)*100 = 81</w:t>
      </w:r>
    </w:p>
    <w:p w:rsidR="00E761CB" w:rsidRDefault="00922537" w:rsidP="004C7DFC">
      <w:pPr>
        <w:spacing w:beforeLines="120" w:before="288" w:afterLines="120" w:after="288" w:line="276" w:lineRule="auto"/>
        <w:ind w:left="708" w:firstLine="708"/>
        <w:contextualSpacing/>
        <w:rPr>
          <w:rFonts w:eastAsia="Calibri"/>
          <w:szCs w:val="24"/>
        </w:rPr>
      </w:pPr>
      <w:proofErr w:type="spellStart"/>
      <w:r w:rsidRPr="00AB3BB0">
        <w:rPr>
          <w:rFonts w:eastAsia="Calibri"/>
          <w:szCs w:val="24"/>
          <w:lang w:val="en-US"/>
        </w:rPr>
        <w:t>S</w:t>
      </w:r>
      <w:r w:rsidRPr="00AB3BB0">
        <w:rPr>
          <w:rFonts w:eastAsia="Calibri"/>
          <w:szCs w:val="24"/>
          <w:vertAlign w:val="subscript"/>
          <w:lang w:val="en-US"/>
        </w:rPr>
        <w:t>bb</w:t>
      </w:r>
      <w:proofErr w:type="spellEnd"/>
      <w:r w:rsidRPr="00AB3BB0">
        <w:rPr>
          <w:rFonts w:eastAsia="Calibri"/>
          <w:szCs w:val="24"/>
        </w:rPr>
        <w:t xml:space="preserve"> = (9,57% - 8,65%)*100 = 92</w:t>
      </w:r>
    </w:p>
    <w:p w:rsidR="00E761CB" w:rsidRDefault="00922537" w:rsidP="004C7DFC">
      <w:pPr>
        <w:spacing w:beforeLines="120" w:before="288" w:afterLines="120" w:after="288" w:line="276" w:lineRule="auto"/>
        <w:ind w:left="708" w:firstLine="708"/>
        <w:contextualSpacing/>
        <w:rPr>
          <w:rFonts w:eastAsia="Calibri"/>
          <w:szCs w:val="24"/>
        </w:rPr>
      </w:pPr>
      <w:r w:rsidRPr="00AB3BB0">
        <w:rPr>
          <w:rFonts w:eastAsia="Calibri"/>
          <w:szCs w:val="24"/>
          <w:lang w:val="en-US"/>
        </w:rPr>
        <w:t>S</w:t>
      </w:r>
      <w:r w:rsidRPr="00AB3BB0">
        <w:rPr>
          <w:rFonts w:eastAsia="Calibri"/>
          <w:szCs w:val="24"/>
          <w:vertAlign w:val="subscript"/>
        </w:rPr>
        <w:t>РГ</w:t>
      </w:r>
      <w:r w:rsidRPr="00AB3BB0">
        <w:rPr>
          <w:rFonts w:eastAsia="Calibri"/>
          <w:szCs w:val="24"/>
          <w:vertAlign w:val="subscript"/>
          <w:lang w:val="en-US"/>
        </w:rPr>
        <w:t>I</w:t>
      </w:r>
      <w:r w:rsidRPr="00AB3BB0">
        <w:rPr>
          <w:rFonts w:eastAsia="Calibri"/>
          <w:szCs w:val="24"/>
        </w:rPr>
        <w:t xml:space="preserve"> = (81 + 92)/2 = 86,5</w:t>
      </w:r>
    </w:p>
    <w:p w:rsidR="00E761CB" w:rsidRDefault="00922537" w:rsidP="004C7DFC">
      <w:pPr>
        <w:spacing w:afterLines="60" w:after="144" w:line="276" w:lineRule="auto"/>
        <w:ind w:left="708" w:firstLine="708"/>
        <w:rPr>
          <w:rFonts w:eastAsia="Calibri"/>
          <w:szCs w:val="24"/>
        </w:rPr>
      </w:pPr>
      <w:r w:rsidRPr="00AB3BB0">
        <w:rPr>
          <w:rFonts w:eastAsia="Calibri"/>
          <w:szCs w:val="24"/>
          <w:lang w:val="en-US"/>
        </w:rPr>
        <w:t>S</w:t>
      </w:r>
      <w:r w:rsidRPr="00AB3BB0">
        <w:rPr>
          <w:rFonts w:eastAsia="Calibri"/>
          <w:szCs w:val="24"/>
          <w:vertAlign w:val="subscript"/>
        </w:rPr>
        <w:t>РГ</w:t>
      </w:r>
      <w:r w:rsidRPr="00AB3BB0">
        <w:rPr>
          <w:rFonts w:eastAsia="Calibri"/>
          <w:szCs w:val="24"/>
          <w:vertAlign w:val="subscript"/>
          <w:lang w:val="en-US"/>
        </w:rPr>
        <w:t>I</w:t>
      </w:r>
      <w:r w:rsidRPr="00AB3BB0">
        <w:rPr>
          <w:rFonts w:eastAsia="Calibri"/>
          <w:szCs w:val="24"/>
        </w:rPr>
        <w:t xml:space="preserve">ͫ  =91 </w:t>
      </w:r>
    </w:p>
    <w:p w:rsidR="00E761CB" w:rsidRDefault="00922537" w:rsidP="004C7DFC">
      <w:pPr>
        <w:spacing w:beforeLines="120" w:before="288" w:afterLines="120" w:after="288" w:line="276" w:lineRule="auto"/>
        <w:contextualSpacing/>
        <w:rPr>
          <w:rFonts w:eastAsia="Calibri"/>
          <w:szCs w:val="24"/>
          <w:u w:val="single"/>
        </w:rPr>
      </w:pPr>
      <w:r w:rsidRPr="00AB3BB0">
        <w:rPr>
          <w:rFonts w:eastAsia="Calibri"/>
          <w:szCs w:val="24"/>
          <w:u w:val="single"/>
        </w:rPr>
        <w:t xml:space="preserve">Рейтинговая группа </w:t>
      </w:r>
      <w:r w:rsidRPr="00AB3BB0">
        <w:rPr>
          <w:rFonts w:eastAsia="Calibri"/>
          <w:szCs w:val="24"/>
          <w:u w:val="single"/>
          <w:lang w:val="en-US"/>
        </w:rPr>
        <w:t>II</w:t>
      </w:r>
    </w:p>
    <w:p w:rsidR="00E761CB" w:rsidRDefault="00922537" w:rsidP="004C7DFC">
      <w:pPr>
        <w:spacing w:beforeLines="120" w:before="288" w:afterLines="120" w:after="288" w:line="276" w:lineRule="auto"/>
        <w:contextualSpacing/>
        <w:rPr>
          <w:rFonts w:eastAsia="Calibri"/>
          <w:b/>
          <w:szCs w:val="24"/>
        </w:rPr>
      </w:pPr>
      <w:r w:rsidRPr="00AB3BB0">
        <w:rPr>
          <w:rFonts w:eastAsia="Calibri"/>
          <w:szCs w:val="24"/>
        </w:rPr>
        <w:t xml:space="preserve">Рассчитывается кредитный спред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II</w:t>
      </w:r>
      <w:r w:rsidRPr="00AB3BB0">
        <w:rPr>
          <w:color w:val="000000"/>
          <w:szCs w:val="24"/>
        </w:rPr>
        <w:t xml:space="preserve"> за каждый из 20 последних торговых дней:</w:t>
      </w:r>
      <w:r w:rsidRPr="00AB3BB0">
        <w:rPr>
          <w:rFonts w:eastAsia="Calibri"/>
          <w:b/>
          <w:szCs w:val="24"/>
        </w:rPr>
        <w:t xml:space="preserve"> </w:t>
      </w:r>
    </w:p>
    <w:p w:rsidR="00922537" w:rsidRPr="00AB3BB0" w:rsidRDefault="00922537" w:rsidP="001148EF">
      <w:pPr>
        <w:spacing w:line="276" w:lineRule="auto"/>
        <w:ind w:firstLine="851"/>
        <w:rPr>
          <w:rFonts w:eastAsia="Calibri"/>
          <w:b/>
          <w:szCs w:val="24"/>
        </w:rPr>
      </w:pP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II</w:t>
      </w:r>
      <w:r w:rsidRPr="00AB3BB0">
        <w:rPr>
          <w:rFonts w:eastAsia="Calibri"/>
          <w:b/>
          <w:szCs w:val="24"/>
          <w:vertAlign w:val="subscript"/>
        </w:rPr>
        <w:t xml:space="preserve"> </w:t>
      </w:r>
      <w:r w:rsidRPr="00AB3BB0">
        <w:rPr>
          <w:rFonts w:eastAsia="Calibri"/>
          <w:b/>
          <w:szCs w:val="24"/>
        </w:rPr>
        <w:t>= (</w:t>
      </w:r>
      <w:r w:rsidRPr="00AB3BB0">
        <w:rPr>
          <w:rFonts w:eastAsia="Calibri"/>
          <w:b/>
          <w:szCs w:val="24"/>
          <w:lang w:val="en-US"/>
        </w:rPr>
        <w:t>Y</w:t>
      </w:r>
      <w:r w:rsidRPr="00AB3BB0">
        <w:rPr>
          <w:rFonts w:eastAsia="Calibri"/>
          <w:b/>
          <w:szCs w:val="24"/>
          <w:vertAlign w:val="subscript"/>
        </w:rPr>
        <w:t>RUCBITRB3Y</w:t>
      </w:r>
      <w:r w:rsidRPr="00AB3BB0">
        <w:rPr>
          <w:rFonts w:eastAsia="Calibri"/>
          <w:b/>
          <w:szCs w:val="24"/>
        </w:rPr>
        <w:t xml:space="preserve"> - </w:t>
      </w:r>
      <w:r w:rsidRPr="00AB3BB0">
        <w:rPr>
          <w:rFonts w:eastAsia="Calibri"/>
          <w:b/>
          <w:szCs w:val="24"/>
          <w:lang w:val="en-US"/>
        </w:rPr>
        <w:t>Y</w:t>
      </w:r>
      <w:r w:rsidRPr="00AB3BB0">
        <w:rPr>
          <w:rFonts w:eastAsia="Calibri"/>
          <w:b/>
          <w:szCs w:val="24"/>
          <w:vertAlign w:val="subscript"/>
        </w:rPr>
        <w:t>RUGBITR3Y</w:t>
      </w:r>
      <w:r w:rsidRPr="00AB3BB0">
        <w:rPr>
          <w:rFonts w:eastAsia="Calibri"/>
          <w:b/>
          <w:szCs w:val="24"/>
        </w:rPr>
        <w:t>)*100</w:t>
      </w:r>
    </w:p>
    <w:p w:rsidR="00922537" w:rsidRPr="00AB3BB0" w:rsidRDefault="00922537" w:rsidP="001148EF">
      <w:pPr>
        <w:spacing w:after="160" w:line="276" w:lineRule="auto"/>
        <w:contextualSpacing/>
        <w:rPr>
          <w:rFonts w:eastAsia="Calibri"/>
          <w:szCs w:val="24"/>
        </w:rPr>
      </w:pPr>
      <w:r w:rsidRPr="00AB3BB0">
        <w:rPr>
          <w:rFonts w:eastAsia="Calibri"/>
          <w:szCs w:val="24"/>
        </w:rPr>
        <w:t>Рассчитывается медианное значение кредитного спреда</w:t>
      </w:r>
      <w:r w:rsidRPr="00AB3BB0">
        <w:rPr>
          <w:rFonts w:eastAsia="Calibri"/>
          <w:b/>
          <w:szCs w:val="24"/>
        </w:rPr>
        <w:t xml:space="preserve">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II</w:t>
      </w:r>
      <w:r w:rsidRPr="00AB3BB0">
        <w:rPr>
          <w:rFonts w:eastAsia="Calibri"/>
          <w:b/>
          <w:szCs w:val="24"/>
        </w:rPr>
        <w:t>ͫ</w:t>
      </w:r>
      <w:r w:rsidRPr="00AB3BB0">
        <w:rPr>
          <w:rFonts w:eastAsia="Calibri"/>
          <w:szCs w:val="24"/>
        </w:rPr>
        <w:t xml:space="preserve">  за последние 20 торговых дней (медиана из полученного ряда</w:t>
      </w:r>
      <w:r w:rsidRPr="00AB3BB0">
        <w:rPr>
          <w:rFonts w:eastAsia="Calibri"/>
          <w:b/>
          <w:szCs w:val="24"/>
        </w:rPr>
        <w:t xml:space="preserve">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II</w:t>
      </w:r>
      <w:r w:rsidRPr="00AB3BB0">
        <w:rPr>
          <w:rFonts w:eastAsia="Calibri"/>
          <w:szCs w:val="24"/>
        </w:rPr>
        <w:t xml:space="preserve">). </w:t>
      </w:r>
    </w:p>
    <w:p w:rsidR="00922537" w:rsidRPr="00AB3BB0" w:rsidRDefault="00922537" w:rsidP="001148EF">
      <w:pPr>
        <w:spacing w:after="160" w:line="276" w:lineRule="auto"/>
        <w:contextualSpacing/>
        <w:rPr>
          <w:rFonts w:eastAsia="Calibri"/>
          <w:szCs w:val="24"/>
        </w:rPr>
      </w:pPr>
      <w:r w:rsidRPr="00AB3BB0">
        <w:rPr>
          <w:rFonts w:eastAsia="Calibri"/>
          <w:szCs w:val="24"/>
        </w:rPr>
        <w:t xml:space="preserve">При расчете значения медианного кредитного спреда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II</w:t>
      </w:r>
      <w:r w:rsidRPr="00AB3BB0">
        <w:rPr>
          <w:rFonts w:eastAsia="Calibri"/>
          <w:b/>
          <w:szCs w:val="24"/>
        </w:rPr>
        <w:t>ͫ</w:t>
      </w:r>
      <w:r w:rsidRPr="00AB3BB0">
        <w:rPr>
          <w:rFonts w:eastAsia="Calibri"/>
          <w:szCs w:val="24"/>
        </w:rPr>
        <w:t xml:space="preserve">  промежуточные округления значений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II</w:t>
      </w:r>
      <w:r w:rsidRPr="00AB3BB0">
        <w:rPr>
          <w:rFonts w:eastAsia="Calibri"/>
          <w:szCs w:val="24"/>
        </w:rPr>
        <w:t xml:space="preserve"> не производятся. Полученное медианное значение кредитного спреда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II</w:t>
      </w:r>
      <w:r w:rsidRPr="00AB3BB0">
        <w:rPr>
          <w:rFonts w:eastAsia="Calibri"/>
          <w:b/>
          <w:szCs w:val="24"/>
        </w:rPr>
        <w:t>ͫ</w:t>
      </w:r>
      <w:r w:rsidRPr="00AB3BB0">
        <w:rPr>
          <w:rFonts w:eastAsia="Calibri"/>
          <w:szCs w:val="24"/>
        </w:rPr>
        <w:t xml:space="preserve">  округляется по правилам математического округления до целого значения процентных пунктов.</w:t>
      </w:r>
    </w:p>
    <w:p w:rsidR="00922537" w:rsidRPr="00AB3BB0" w:rsidRDefault="00922537" w:rsidP="004C7DFC">
      <w:pPr>
        <w:spacing w:beforeLines="60" w:before="144" w:line="276" w:lineRule="auto"/>
        <w:rPr>
          <w:rFonts w:eastAsia="Calibri"/>
          <w:szCs w:val="24"/>
        </w:rPr>
      </w:pPr>
      <w:r w:rsidRPr="00AB3BB0">
        <w:rPr>
          <w:rFonts w:eastAsia="Calibri"/>
          <w:szCs w:val="24"/>
        </w:rPr>
        <w:t xml:space="preserve">Пример расчета для рейтинговой группы </w:t>
      </w:r>
      <w:r w:rsidRPr="00AB3BB0">
        <w:rPr>
          <w:rFonts w:eastAsia="Calibri"/>
          <w:szCs w:val="24"/>
          <w:lang w:val="en-US"/>
        </w:rPr>
        <w:t>II</w:t>
      </w:r>
      <w:r w:rsidRPr="00AB3BB0">
        <w:rPr>
          <w:rFonts w:eastAsia="Calibri"/>
          <w:szCs w:val="24"/>
        </w:rPr>
        <w:t xml:space="preserve"> на 30.09.16:</w:t>
      </w:r>
    </w:p>
    <w:p w:rsidR="00922537" w:rsidRPr="00AB3BB0" w:rsidRDefault="00922537" w:rsidP="004C7DFC">
      <w:pPr>
        <w:spacing w:beforeLines="120" w:before="288" w:afterLines="120" w:after="288" w:line="276" w:lineRule="auto"/>
        <w:ind w:firstLine="708"/>
        <w:contextualSpacing/>
        <w:rPr>
          <w:rFonts w:eastAsia="Calibri"/>
          <w:szCs w:val="24"/>
        </w:rPr>
      </w:pPr>
      <w:r w:rsidRPr="00AB3BB0">
        <w:rPr>
          <w:rFonts w:eastAsia="Calibri"/>
          <w:szCs w:val="24"/>
        </w:rPr>
        <w:t>Данные Московской биржи на 30.09.2016:</w:t>
      </w:r>
    </w:p>
    <w:p w:rsidR="00E761CB" w:rsidRDefault="00922537" w:rsidP="004C7DFC">
      <w:pPr>
        <w:spacing w:beforeLines="120" w:before="288" w:afterLines="120" w:after="288" w:line="276" w:lineRule="auto"/>
        <w:ind w:left="708" w:firstLine="708"/>
        <w:contextualSpacing/>
        <w:rPr>
          <w:rFonts w:eastAsia="Calibri"/>
          <w:szCs w:val="24"/>
        </w:rPr>
      </w:pPr>
      <w:r w:rsidRPr="00AB3BB0">
        <w:rPr>
          <w:rFonts w:eastAsia="Calibri"/>
          <w:szCs w:val="24"/>
        </w:rPr>
        <w:t>Доходность индекса RUCBITRB3Y = 12,28%</w:t>
      </w:r>
    </w:p>
    <w:p w:rsidR="00E761CB" w:rsidRDefault="00922537" w:rsidP="004C7DFC">
      <w:pPr>
        <w:spacing w:beforeLines="120" w:before="288" w:afterLines="120" w:after="288" w:line="276" w:lineRule="auto"/>
        <w:ind w:left="708" w:firstLine="708"/>
        <w:contextualSpacing/>
        <w:rPr>
          <w:rFonts w:eastAsia="Calibri"/>
          <w:szCs w:val="24"/>
        </w:rPr>
      </w:pPr>
      <w:r w:rsidRPr="00AB3BB0">
        <w:rPr>
          <w:rFonts w:eastAsia="Calibri"/>
          <w:szCs w:val="24"/>
        </w:rPr>
        <w:t>Доходность индекса RUGBITR3Y = 8,65%</w:t>
      </w:r>
    </w:p>
    <w:p w:rsidR="00E761CB" w:rsidRDefault="00922537" w:rsidP="004C7DFC">
      <w:pPr>
        <w:spacing w:beforeLines="120" w:before="288" w:afterLines="120" w:after="288" w:line="276" w:lineRule="auto"/>
        <w:ind w:left="708"/>
        <w:contextualSpacing/>
        <w:rPr>
          <w:rFonts w:eastAsia="Calibri"/>
          <w:szCs w:val="24"/>
        </w:rPr>
      </w:pPr>
      <w:r w:rsidRPr="00AB3BB0">
        <w:rPr>
          <w:rFonts w:eastAsia="Calibri"/>
          <w:szCs w:val="24"/>
        </w:rPr>
        <w:t xml:space="preserve">Расчет: </w:t>
      </w:r>
    </w:p>
    <w:p w:rsidR="00E761CB" w:rsidRDefault="00922537" w:rsidP="004C7DFC">
      <w:pPr>
        <w:spacing w:beforeLines="120" w:before="288" w:afterLines="120" w:after="288" w:line="276" w:lineRule="auto"/>
        <w:ind w:left="708" w:firstLine="708"/>
        <w:contextualSpacing/>
        <w:rPr>
          <w:color w:val="000000"/>
          <w:szCs w:val="24"/>
        </w:rPr>
      </w:pPr>
      <w:r w:rsidRPr="00AB3BB0">
        <w:rPr>
          <w:rFonts w:eastAsia="Calibri"/>
          <w:szCs w:val="24"/>
          <w:lang w:val="en-US"/>
        </w:rPr>
        <w:t>S</w:t>
      </w:r>
      <w:r w:rsidRPr="00AB3BB0">
        <w:rPr>
          <w:rFonts w:eastAsia="Calibri"/>
          <w:szCs w:val="24"/>
          <w:vertAlign w:val="subscript"/>
        </w:rPr>
        <w:t>РГ</w:t>
      </w:r>
      <w:r w:rsidRPr="00AB3BB0">
        <w:rPr>
          <w:rFonts w:eastAsia="Calibri"/>
          <w:szCs w:val="24"/>
          <w:vertAlign w:val="subscript"/>
          <w:lang w:val="en-US"/>
        </w:rPr>
        <w:t>II</w:t>
      </w:r>
      <w:r w:rsidRPr="00AB3BB0">
        <w:rPr>
          <w:rFonts w:eastAsia="Calibri"/>
          <w:szCs w:val="24"/>
          <w:vertAlign w:val="subscript"/>
        </w:rPr>
        <w:t xml:space="preserve"> </w:t>
      </w:r>
      <w:r w:rsidRPr="00AB3BB0">
        <w:rPr>
          <w:rFonts w:eastAsia="Calibri"/>
          <w:szCs w:val="24"/>
        </w:rPr>
        <w:t>= (12,28% - 8,65%)*100 = 363</w:t>
      </w:r>
    </w:p>
    <w:p w:rsidR="00922537" w:rsidRPr="00AB3BB0" w:rsidRDefault="00922537" w:rsidP="001148EF">
      <w:pPr>
        <w:spacing w:after="160" w:line="276" w:lineRule="auto"/>
        <w:ind w:left="708" w:firstLine="708"/>
        <w:contextualSpacing/>
        <w:rPr>
          <w:rFonts w:eastAsia="Calibri"/>
          <w:szCs w:val="24"/>
        </w:rPr>
      </w:pPr>
      <w:r w:rsidRPr="00AB3BB0">
        <w:rPr>
          <w:rFonts w:eastAsia="Calibri"/>
          <w:szCs w:val="24"/>
          <w:lang w:val="en-US"/>
        </w:rPr>
        <w:t>S</w:t>
      </w:r>
      <w:r w:rsidRPr="00AB3BB0">
        <w:rPr>
          <w:rFonts w:eastAsia="Calibri"/>
          <w:szCs w:val="24"/>
          <w:vertAlign w:val="subscript"/>
        </w:rPr>
        <w:t>РГ</w:t>
      </w:r>
      <w:r w:rsidRPr="00AB3BB0">
        <w:rPr>
          <w:rFonts w:eastAsia="Calibri"/>
          <w:szCs w:val="24"/>
          <w:vertAlign w:val="subscript"/>
          <w:lang w:val="en-US"/>
        </w:rPr>
        <w:t>II</w:t>
      </w:r>
      <w:r w:rsidRPr="00AB3BB0">
        <w:rPr>
          <w:rFonts w:eastAsia="Calibri"/>
          <w:szCs w:val="24"/>
        </w:rPr>
        <w:t xml:space="preserve">ͫ  =365 </w:t>
      </w:r>
    </w:p>
    <w:p w:rsidR="00922537" w:rsidRPr="00AB3BB0" w:rsidRDefault="00922537" w:rsidP="004C7DFC">
      <w:pPr>
        <w:spacing w:beforeLines="100" w:before="240" w:after="160" w:line="276" w:lineRule="auto"/>
        <w:rPr>
          <w:rFonts w:eastAsia="Calibri"/>
          <w:szCs w:val="24"/>
          <w:u w:val="single"/>
        </w:rPr>
      </w:pPr>
      <w:r w:rsidRPr="00AB3BB0">
        <w:rPr>
          <w:rFonts w:eastAsia="Calibri"/>
          <w:szCs w:val="24"/>
          <w:u w:val="single"/>
        </w:rPr>
        <w:t xml:space="preserve">Рейтинговая группа </w:t>
      </w:r>
      <w:r w:rsidRPr="00AB3BB0">
        <w:rPr>
          <w:rFonts w:eastAsia="Calibri"/>
          <w:szCs w:val="24"/>
          <w:u w:val="single"/>
          <w:lang w:val="en-US"/>
        </w:rPr>
        <w:t>III</w:t>
      </w:r>
    </w:p>
    <w:p w:rsidR="00922537" w:rsidRPr="00AB3BB0" w:rsidRDefault="00922537" w:rsidP="004C7DFC">
      <w:pPr>
        <w:spacing w:beforeLines="100" w:before="240" w:after="160" w:line="276" w:lineRule="auto"/>
        <w:rPr>
          <w:color w:val="000000"/>
          <w:szCs w:val="24"/>
        </w:rPr>
      </w:pPr>
      <w:r w:rsidRPr="00AB3BB0">
        <w:rPr>
          <w:rFonts w:eastAsia="Calibri"/>
          <w:szCs w:val="24"/>
        </w:rPr>
        <w:t xml:space="preserve">Рассчитывается кредитный спред </w:t>
      </w:r>
      <w:r w:rsidRPr="00AB3BB0">
        <w:rPr>
          <w:rFonts w:eastAsia="Calibri"/>
          <w:b/>
          <w:szCs w:val="24"/>
          <w:lang w:val="en-US"/>
        </w:rPr>
        <w:t>S</w:t>
      </w:r>
      <w:r w:rsidRPr="00AB3BB0">
        <w:rPr>
          <w:rFonts w:eastAsia="Calibri"/>
          <w:b/>
          <w:szCs w:val="24"/>
          <w:vertAlign w:val="subscript"/>
        </w:rPr>
        <w:t>РГШ</w:t>
      </w:r>
      <w:r w:rsidRPr="00AB3BB0">
        <w:rPr>
          <w:color w:val="000000"/>
          <w:szCs w:val="24"/>
        </w:rPr>
        <w:t xml:space="preserve"> за каждый из 20 последних торговых дней:</w:t>
      </w:r>
    </w:p>
    <w:p w:rsidR="00E761CB" w:rsidRDefault="00922537" w:rsidP="004C7DFC">
      <w:pPr>
        <w:spacing w:beforeLines="120" w:before="288" w:line="276" w:lineRule="auto"/>
        <w:ind w:firstLine="708"/>
        <w:contextualSpacing/>
        <w:rPr>
          <w:rFonts w:eastAsia="Calibri"/>
          <w:b/>
          <w:szCs w:val="24"/>
        </w:rPr>
      </w:pPr>
      <w:r w:rsidRPr="00AB3BB0">
        <w:rPr>
          <w:rFonts w:eastAsia="Calibri"/>
          <w:b/>
          <w:szCs w:val="24"/>
          <w:lang w:val="en-US"/>
        </w:rPr>
        <w:t>S</w:t>
      </w:r>
      <w:r w:rsidRPr="00AB3BB0">
        <w:rPr>
          <w:rFonts w:eastAsia="Calibri"/>
          <w:b/>
          <w:szCs w:val="24"/>
          <w:vertAlign w:val="subscript"/>
        </w:rPr>
        <w:t>РГШ</w:t>
      </w:r>
      <w:r w:rsidRPr="00AB3BB0">
        <w:rPr>
          <w:rFonts w:eastAsia="Calibri"/>
          <w:b/>
          <w:szCs w:val="24"/>
        </w:rPr>
        <w:t>=1,5</w:t>
      </w:r>
      <w:r w:rsidRPr="00AB3BB0">
        <w:rPr>
          <w:rFonts w:eastAsia="Calibri"/>
          <w:b/>
          <w:szCs w:val="24"/>
          <w:lang w:val="en-US"/>
        </w:rPr>
        <w:t> </w:t>
      </w:r>
      <w:r w:rsidRPr="00AB3BB0">
        <w:rPr>
          <w:rFonts w:eastAsia="Calibri"/>
          <w:b/>
          <w:szCs w:val="24"/>
        </w:rPr>
        <w:t>*</w:t>
      </w:r>
      <w:r w:rsidRPr="00AB3BB0">
        <w:rPr>
          <w:rFonts w:eastAsia="Calibri"/>
          <w:b/>
          <w:szCs w:val="24"/>
          <w:lang w:val="en-US"/>
        </w:rPr>
        <w:t> S</w:t>
      </w:r>
      <w:r w:rsidRPr="00AB3BB0">
        <w:rPr>
          <w:rFonts w:eastAsia="Calibri"/>
          <w:b/>
          <w:szCs w:val="24"/>
          <w:vertAlign w:val="subscript"/>
        </w:rPr>
        <w:t>РГ</w:t>
      </w:r>
      <w:r w:rsidRPr="00AB3BB0">
        <w:rPr>
          <w:rFonts w:eastAsia="Calibri"/>
          <w:b/>
          <w:szCs w:val="24"/>
          <w:vertAlign w:val="subscript"/>
          <w:lang w:val="en-US"/>
        </w:rPr>
        <w:t>II</w:t>
      </w:r>
    </w:p>
    <w:p w:rsidR="00922537" w:rsidRPr="00AB3BB0" w:rsidRDefault="00922537" w:rsidP="001148EF">
      <w:pPr>
        <w:spacing w:after="160" w:line="276" w:lineRule="auto"/>
        <w:rPr>
          <w:rFonts w:eastAsia="Calibri"/>
          <w:szCs w:val="24"/>
        </w:rPr>
      </w:pPr>
      <w:r w:rsidRPr="00AB3BB0">
        <w:rPr>
          <w:rFonts w:eastAsia="Calibri"/>
          <w:szCs w:val="24"/>
        </w:rPr>
        <w:t>Рассчитывается медианное значение кредитного спреда</w:t>
      </w:r>
      <w:r w:rsidRPr="00AB3BB0">
        <w:rPr>
          <w:rFonts w:eastAsia="Calibri"/>
          <w:b/>
          <w:szCs w:val="24"/>
        </w:rPr>
        <w:t xml:space="preserve">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III</w:t>
      </w:r>
      <w:r w:rsidRPr="00AB3BB0">
        <w:rPr>
          <w:rFonts w:eastAsia="Calibri"/>
          <w:b/>
          <w:szCs w:val="24"/>
        </w:rPr>
        <w:t>ͫ</w:t>
      </w:r>
      <w:r w:rsidRPr="00AB3BB0">
        <w:rPr>
          <w:rFonts w:eastAsia="Calibri"/>
          <w:szCs w:val="24"/>
        </w:rPr>
        <w:t xml:space="preserve"> за последние 20 торговых дней (медиана из полученного ряда </w:t>
      </w:r>
      <w:r w:rsidRPr="00AB3BB0">
        <w:rPr>
          <w:rFonts w:eastAsia="Calibri"/>
          <w:b/>
          <w:szCs w:val="24"/>
          <w:lang w:val="en-US"/>
        </w:rPr>
        <w:t>S</w:t>
      </w:r>
      <w:r w:rsidRPr="00AB3BB0">
        <w:rPr>
          <w:rFonts w:eastAsia="Calibri"/>
          <w:b/>
          <w:szCs w:val="24"/>
          <w:vertAlign w:val="subscript"/>
        </w:rPr>
        <w:t>РГШ</w:t>
      </w:r>
      <w:r w:rsidRPr="00AB3BB0">
        <w:rPr>
          <w:rFonts w:eastAsia="Calibri"/>
          <w:szCs w:val="24"/>
        </w:rPr>
        <w:t xml:space="preserve">). </w:t>
      </w:r>
    </w:p>
    <w:p w:rsidR="00922537" w:rsidRPr="00AB3BB0" w:rsidRDefault="00922537" w:rsidP="001148EF">
      <w:pPr>
        <w:spacing w:after="160" w:line="276" w:lineRule="auto"/>
        <w:rPr>
          <w:rFonts w:eastAsia="Calibri"/>
          <w:szCs w:val="24"/>
        </w:rPr>
      </w:pPr>
      <w:r w:rsidRPr="00AB3BB0">
        <w:rPr>
          <w:rFonts w:eastAsia="Calibri"/>
          <w:szCs w:val="24"/>
        </w:rPr>
        <w:t xml:space="preserve">При расчете значения медианного кредитного спреда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III</w:t>
      </w:r>
      <w:r w:rsidRPr="00AB3BB0">
        <w:rPr>
          <w:rFonts w:eastAsia="Calibri"/>
          <w:b/>
          <w:szCs w:val="24"/>
        </w:rPr>
        <w:t>ͫ</w:t>
      </w:r>
      <w:r w:rsidRPr="00AB3BB0">
        <w:rPr>
          <w:rFonts w:eastAsia="Calibri"/>
          <w:szCs w:val="24"/>
        </w:rPr>
        <w:t xml:space="preserve">  промежуточные округления значений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II</w:t>
      </w:r>
      <w:r w:rsidRPr="00AB3BB0">
        <w:rPr>
          <w:rFonts w:eastAsia="Calibri"/>
          <w:szCs w:val="24"/>
        </w:rPr>
        <w:t xml:space="preserve">,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III</w:t>
      </w:r>
      <w:r w:rsidRPr="00AB3BB0">
        <w:rPr>
          <w:rFonts w:eastAsia="Calibri"/>
          <w:szCs w:val="24"/>
        </w:rPr>
        <w:t xml:space="preserve"> не производятся. Полученное медианное значение кредитного спреда </w:t>
      </w:r>
      <w:r w:rsidRPr="00AB3BB0">
        <w:rPr>
          <w:rFonts w:eastAsia="Calibri"/>
          <w:b/>
          <w:szCs w:val="24"/>
          <w:lang w:val="en-US"/>
        </w:rPr>
        <w:t>S</w:t>
      </w:r>
      <w:r w:rsidRPr="00AB3BB0">
        <w:rPr>
          <w:rFonts w:eastAsia="Calibri"/>
          <w:b/>
          <w:szCs w:val="24"/>
          <w:vertAlign w:val="subscript"/>
        </w:rPr>
        <w:t>РГ</w:t>
      </w:r>
      <w:r w:rsidRPr="00AB3BB0">
        <w:rPr>
          <w:rFonts w:eastAsia="Calibri"/>
          <w:b/>
          <w:szCs w:val="24"/>
          <w:vertAlign w:val="subscript"/>
          <w:lang w:val="en-US"/>
        </w:rPr>
        <w:t>III</w:t>
      </w:r>
      <w:r w:rsidRPr="00AB3BB0">
        <w:rPr>
          <w:rFonts w:eastAsia="Calibri"/>
          <w:b/>
          <w:szCs w:val="24"/>
        </w:rPr>
        <w:t>ͫ</w:t>
      </w:r>
      <w:r w:rsidRPr="00AB3BB0">
        <w:rPr>
          <w:rFonts w:eastAsia="Calibri"/>
          <w:szCs w:val="24"/>
        </w:rPr>
        <w:t xml:space="preserve"> округляется по правилам математического округления до целого значения процентных пунктов.</w:t>
      </w:r>
    </w:p>
    <w:p w:rsidR="00922537" w:rsidRPr="00AB3BB0" w:rsidRDefault="00922537" w:rsidP="001148EF">
      <w:pPr>
        <w:spacing w:after="160" w:line="276" w:lineRule="auto"/>
        <w:rPr>
          <w:rFonts w:eastAsia="Calibri"/>
          <w:szCs w:val="24"/>
        </w:rPr>
      </w:pPr>
      <w:r w:rsidRPr="00AB3BB0">
        <w:rPr>
          <w:rFonts w:eastAsia="Calibri"/>
          <w:szCs w:val="24"/>
        </w:rPr>
        <w:t xml:space="preserve">Пример расчета для рейтинговой группы </w:t>
      </w:r>
      <w:r w:rsidRPr="00AB3BB0">
        <w:rPr>
          <w:rFonts w:eastAsia="Calibri"/>
          <w:szCs w:val="24"/>
          <w:lang w:val="en-US"/>
        </w:rPr>
        <w:t>III</w:t>
      </w:r>
      <w:r w:rsidRPr="00AB3BB0">
        <w:rPr>
          <w:rFonts w:eastAsia="Calibri"/>
          <w:szCs w:val="24"/>
        </w:rPr>
        <w:t xml:space="preserve"> на 30.09.16:</w:t>
      </w:r>
    </w:p>
    <w:p w:rsidR="00922537" w:rsidRPr="00AB3BB0" w:rsidRDefault="00922537" w:rsidP="004C7DFC">
      <w:pPr>
        <w:spacing w:beforeLines="120" w:before="288" w:afterLines="120" w:after="288" w:line="276" w:lineRule="auto"/>
        <w:ind w:left="708"/>
        <w:contextualSpacing/>
        <w:rPr>
          <w:rFonts w:eastAsia="Calibri"/>
          <w:szCs w:val="24"/>
        </w:rPr>
      </w:pPr>
      <w:r w:rsidRPr="00AB3BB0">
        <w:rPr>
          <w:rFonts w:eastAsia="Calibri"/>
          <w:szCs w:val="24"/>
        </w:rPr>
        <w:t xml:space="preserve">Расчет: </w:t>
      </w:r>
    </w:p>
    <w:p w:rsidR="00922537" w:rsidRPr="00AB3BB0" w:rsidRDefault="00922537" w:rsidP="001148EF">
      <w:pPr>
        <w:spacing w:after="160" w:line="276" w:lineRule="auto"/>
        <w:ind w:left="708" w:firstLine="708"/>
        <w:rPr>
          <w:rFonts w:eastAsia="Calibri"/>
          <w:szCs w:val="24"/>
        </w:rPr>
      </w:pPr>
      <w:r w:rsidRPr="00AB3BB0">
        <w:rPr>
          <w:rFonts w:eastAsia="Calibri"/>
          <w:szCs w:val="24"/>
          <w:lang w:val="en-US"/>
        </w:rPr>
        <w:t>S</w:t>
      </w:r>
      <w:r w:rsidRPr="00AB3BB0">
        <w:rPr>
          <w:rFonts w:eastAsia="Calibri"/>
          <w:szCs w:val="24"/>
          <w:vertAlign w:val="subscript"/>
        </w:rPr>
        <w:t>РГ</w:t>
      </w:r>
      <w:r w:rsidRPr="00AB3BB0">
        <w:rPr>
          <w:rFonts w:eastAsia="Calibri"/>
          <w:szCs w:val="24"/>
          <w:vertAlign w:val="subscript"/>
          <w:lang w:val="en-US"/>
        </w:rPr>
        <w:t>III</w:t>
      </w:r>
      <w:r w:rsidRPr="00AB3BB0">
        <w:rPr>
          <w:rFonts w:eastAsia="Calibri"/>
          <w:szCs w:val="24"/>
        </w:rPr>
        <w:t xml:space="preserve"> = 1,5</w:t>
      </w:r>
      <w:r w:rsidRPr="00AB3BB0">
        <w:rPr>
          <w:rFonts w:eastAsia="Calibri"/>
          <w:szCs w:val="24"/>
          <w:lang w:val="en-US"/>
        </w:rPr>
        <w:t> </w:t>
      </w:r>
      <w:r w:rsidRPr="00AB3BB0">
        <w:rPr>
          <w:rFonts w:eastAsia="Calibri"/>
          <w:szCs w:val="24"/>
        </w:rPr>
        <w:t>*</w:t>
      </w:r>
      <w:r w:rsidRPr="00AB3BB0">
        <w:rPr>
          <w:rFonts w:eastAsia="Calibri"/>
          <w:szCs w:val="24"/>
          <w:lang w:val="en-US"/>
        </w:rPr>
        <w:t> S</w:t>
      </w:r>
      <w:r w:rsidRPr="00AB3BB0">
        <w:rPr>
          <w:rFonts w:eastAsia="Calibri"/>
          <w:szCs w:val="24"/>
          <w:vertAlign w:val="subscript"/>
        </w:rPr>
        <w:t>РГ</w:t>
      </w:r>
      <w:r w:rsidRPr="00AB3BB0">
        <w:rPr>
          <w:rFonts w:eastAsia="Calibri"/>
          <w:szCs w:val="24"/>
          <w:vertAlign w:val="subscript"/>
          <w:lang w:val="en-US"/>
        </w:rPr>
        <w:t>II</w:t>
      </w:r>
      <w:r w:rsidRPr="00AB3BB0">
        <w:rPr>
          <w:rFonts w:eastAsia="Calibri"/>
          <w:szCs w:val="24"/>
        </w:rPr>
        <w:t xml:space="preserve"> = 1,5*363 = 544,5</w:t>
      </w:r>
    </w:p>
    <w:p w:rsidR="00922537" w:rsidRDefault="00922537" w:rsidP="001148EF">
      <w:pPr>
        <w:spacing w:after="160" w:line="276" w:lineRule="auto"/>
        <w:ind w:left="708" w:firstLine="708"/>
        <w:rPr>
          <w:rFonts w:eastAsia="Calibri"/>
          <w:szCs w:val="24"/>
        </w:rPr>
      </w:pPr>
      <w:r w:rsidRPr="00AB3BB0">
        <w:rPr>
          <w:rFonts w:eastAsia="Calibri"/>
          <w:szCs w:val="24"/>
          <w:lang w:val="en-US"/>
        </w:rPr>
        <w:t>S</w:t>
      </w:r>
      <w:r w:rsidRPr="00AB3BB0">
        <w:rPr>
          <w:rFonts w:eastAsia="Calibri"/>
          <w:szCs w:val="24"/>
          <w:vertAlign w:val="subscript"/>
        </w:rPr>
        <w:t>РГ</w:t>
      </w:r>
      <w:r w:rsidRPr="00AB3BB0">
        <w:rPr>
          <w:rFonts w:eastAsia="Calibri"/>
          <w:szCs w:val="24"/>
          <w:vertAlign w:val="subscript"/>
          <w:lang w:val="en-US"/>
        </w:rPr>
        <w:t>III</w:t>
      </w:r>
      <w:r w:rsidRPr="00AB3BB0">
        <w:rPr>
          <w:rFonts w:eastAsia="Calibri"/>
          <w:szCs w:val="24"/>
        </w:rPr>
        <w:t xml:space="preserve">ͫ =548 </w:t>
      </w:r>
    </w:p>
    <w:p w:rsidR="00465B4E" w:rsidRPr="00D2679D" w:rsidRDefault="00465B4E"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lastRenderedPageBreak/>
        <w:t>Приложение №</w:t>
      </w:r>
      <w:r>
        <w:rPr>
          <w:rFonts w:ascii="Times New Roman" w:hAnsi="Times New Roman"/>
          <w:b/>
          <w:sz w:val="24"/>
          <w:szCs w:val="24"/>
        </w:rPr>
        <w:t>3</w:t>
      </w:r>
    </w:p>
    <w:p w:rsidR="00465B4E" w:rsidRPr="00D2679D" w:rsidRDefault="00465B4E"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t>к Правилам определения</w:t>
      </w:r>
    </w:p>
    <w:p w:rsidR="00465B4E" w:rsidRDefault="00465B4E"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t>стоимости чистых активов</w:t>
      </w:r>
    </w:p>
    <w:p w:rsidR="00AB3BB0" w:rsidRDefault="00AB3BB0" w:rsidP="001148EF">
      <w:pPr>
        <w:spacing w:after="160" w:line="276" w:lineRule="auto"/>
        <w:ind w:left="708" w:firstLine="708"/>
        <w:rPr>
          <w:rFonts w:eastAsia="Calibri"/>
          <w:szCs w:val="24"/>
        </w:rPr>
      </w:pPr>
    </w:p>
    <w:p w:rsidR="00465B4E" w:rsidRPr="00F62F22" w:rsidRDefault="00465B4E" w:rsidP="001148EF">
      <w:pPr>
        <w:spacing w:after="160" w:line="276" w:lineRule="auto"/>
        <w:ind w:left="708" w:firstLine="708"/>
        <w:jc w:val="center"/>
        <w:rPr>
          <w:rFonts w:eastAsia="Calibri"/>
          <w:b/>
          <w:i/>
          <w:color w:val="FF0000"/>
          <w:szCs w:val="24"/>
          <w:u w:val="single"/>
        </w:rPr>
      </w:pPr>
      <w:r w:rsidRPr="000D5E93">
        <w:rPr>
          <w:rFonts w:eastAsia="Calibri"/>
          <w:b/>
          <w:szCs w:val="24"/>
        </w:rPr>
        <w:t>Перечень доступных бирж и наблюдаемых биржевых площадок</w:t>
      </w:r>
      <w:r w:rsidR="00F62F22">
        <w:rPr>
          <w:rFonts w:eastAsia="Calibri"/>
          <w:b/>
          <w:szCs w:val="24"/>
        </w:rPr>
        <w:t xml:space="preserve"> </w:t>
      </w:r>
    </w:p>
    <w:p w:rsidR="000D5E93" w:rsidRPr="000D5E93" w:rsidRDefault="000D5E93" w:rsidP="000D5E93">
      <w:pPr>
        <w:suppressAutoHyphens/>
        <w:autoSpaceDE w:val="0"/>
        <w:ind w:firstLine="284"/>
        <w:jc w:val="both"/>
        <w:rPr>
          <w:color w:val="000000"/>
          <w:szCs w:val="24"/>
        </w:rPr>
      </w:pPr>
    </w:p>
    <w:p w:rsidR="000D5E93" w:rsidRPr="000D5E93" w:rsidRDefault="000D5E93" w:rsidP="000D5E93">
      <w:pPr>
        <w:suppressAutoHyphens/>
        <w:autoSpaceDE w:val="0"/>
        <w:rPr>
          <w:szCs w:val="24"/>
          <w:lang w:eastAsia="ar-SA"/>
        </w:rPr>
      </w:pPr>
    </w:p>
    <w:p w:rsidR="000D5E93" w:rsidRDefault="000D5E93" w:rsidP="009146DA">
      <w:pPr>
        <w:numPr>
          <w:ilvl w:val="0"/>
          <w:numId w:val="14"/>
        </w:numPr>
        <w:suppressAutoHyphens/>
        <w:autoSpaceDE w:val="0"/>
        <w:ind w:left="284" w:firstLine="0"/>
        <w:contextualSpacing/>
        <w:rPr>
          <w:rFonts w:eastAsia="Calibri"/>
          <w:szCs w:val="24"/>
          <w:lang w:eastAsia="en-US"/>
        </w:rPr>
      </w:pPr>
      <w:r w:rsidRPr="000D5E93">
        <w:rPr>
          <w:rFonts w:eastAsia="Calibri"/>
          <w:szCs w:val="24"/>
          <w:lang w:eastAsia="en-US"/>
        </w:rPr>
        <w:t xml:space="preserve">Публичное акционерное общество </w:t>
      </w:r>
      <w:r w:rsidR="00BA1256">
        <w:rPr>
          <w:rFonts w:eastAsia="Calibri"/>
          <w:szCs w:val="24"/>
          <w:lang w:eastAsia="en-US"/>
        </w:rPr>
        <w:t>«</w:t>
      </w:r>
      <w:r w:rsidRPr="000D5E93">
        <w:rPr>
          <w:rFonts w:eastAsia="Calibri"/>
          <w:szCs w:val="24"/>
          <w:lang w:eastAsia="en-US"/>
        </w:rPr>
        <w:t>Московская Биржа</w:t>
      </w:r>
      <w:r w:rsidR="00BA1256">
        <w:rPr>
          <w:rFonts w:eastAsia="Calibri"/>
          <w:szCs w:val="24"/>
          <w:lang w:eastAsia="en-US"/>
        </w:rPr>
        <w:t xml:space="preserve"> ММВБ-РТС»</w:t>
      </w:r>
      <w:r>
        <w:rPr>
          <w:rFonts w:eastAsia="Calibri"/>
          <w:szCs w:val="24"/>
          <w:lang w:eastAsia="en-US"/>
        </w:rPr>
        <w:t>;</w:t>
      </w:r>
    </w:p>
    <w:p w:rsidR="000D5E93" w:rsidRPr="000D5E93" w:rsidRDefault="000D5E93" w:rsidP="009146DA">
      <w:pPr>
        <w:numPr>
          <w:ilvl w:val="0"/>
          <w:numId w:val="14"/>
        </w:numPr>
        <w:suppressAutoHyphens/>
        <w:autoSpaceDE w:val="0"/>
        <w:ind w:left="284" w:firstLine="0"/>
        <w:contextualSpacing/>
        <w:rPr>
          <w:rFonts w:eastAsia="Calibri"/>
          <w:szCs w:val="24"/>
          <w:lang w:val="en-US" w:eastAsia="en-US"/>
        </w:rPr>
      </w:pPr>
      <w:r w:rsidRPr="000D5E93">
        <w:rPr>
          <w:rFonts w:eastAsia="Calibri"/>
          <w:szCs w:val="24"/>
          <w:lang w:eastAsia="en-US"/>
        </w:rPr>
        <w:t>Нью</w:t>
      </w:r>
      <w:r w:rsidRPr="000D5E93">
        <w:rPr>
          <w:rFonts w:eastAsia="Calibri"/>
          <w:szCs w:val="24"/>
          <w:lang w:val="en-US" w:eastAsia="en-US"/>
        </w:rPr>
        <w:t>-</w:t>
      </w:r>
      <w:r w:rsidRPr="000D5E93">
        <w:rPr>
          <w:rFonts w:eastAsia="Calibri"/>
          <w:szCs w:val="24"/>
          <w:lang w:eastAsia="en-US"/>
        </w:rPr>
        <w:t>Йоркская</w:t>
      </w:r>
      <w:r w:rsidRPr="000D5E93">
        <w:rPr>
          <w:rFonts w:eastAsia="Calibri"/>
          <w:szCs w:val="24"/>
          <w:lang w:val="en-US" w:eastAsia="en-US"/>
        </w:rPr>
        <w:t xml:space="preserve"> </w:t>
      </w:r>
      <w:r w:rsidRPr="000D5E93">
        <w:rPr>
          <w:rFonts w:eastAsia="Calibri"/>
          <w:szCs w:val="24"/>
          <w:lang w:eastAsia="en-US"/>
        </w:rPr>
        <w:t>фондовая</w:t>
      </w:r>
      <w:r w:rsidRPr="000D5E93">
        <w:rPr>
          <w:rFonts w:eastAsia="Calibri"/>
          <w:szCs w:val="24"/>
          <w:lang w:val="en-US" w:eastAsia="en-US"/>
        </w:rPr>
        <w:t xml:space="preserve"> </w:t>
      </w:r>
      <w:r w:rsidRPr="000D5E93">
        <w:rPr>
          <w:rFonts w:eastAsia="Calibri"/>
          <w:szCs w:val="24"/>
          <w:lang w:eastAsia="en-US"/>
        </w:rPr>
        <w:t>биржа</w:t>
      </w:r>
      <w:r w:rsidRPr="000D5E93">
        <w:rPr>
          <w:rFonts w:eastAsia="Calibri"/>
          <w:szCs w:val="24"/>
          <w:lang w:val="en-US" w:eastAsia="en-US"/>
        </w:rPr>
        <w:t xml:space="preserve"> (New York Stock Exchange);</w:t>
      </w:r>
    </w:p>
    <w:p w:rsidR="000D5E93" w:rsidRPr="000D5E93" w:rsidRDefault="000D5E93" w:rsidP="009146DA">
      <w:pPr>
        <w:numPr>
          <w:ilvl w:val="0"/>
          <w:numId w:val="14"/>
        </w:numPr>
        <w:suppressAutoHyphens/>
        <w:autoSpaceDE w:val="0"/>
        <w:ind w:left="284" w:firstLine="0"/>
        <w:contextualSpacing/>
        <w:rPr>
          <w:rFonts w:eastAsia="Calibri"/>
          <w:szCs w:val="24"/>
          <w:lang w:val="en-US" w:eastAsia="en-US"/>
        </w:rPr>
      </w:pPr>
      <w:r w:rsidRPr="000D5E93">
        <w:rPr>
          <w:rFonts w:eastAsia="Calibri"/>
          <w:szCs w:val="24"/>
          <w:lang w:eastAsia="en-US"/>
        </w:rPr>
        <w:t>Лондонская</w:t>
      </w:r>
      <w:r w:rsidRPr="000D5E93">
        <w:rPr>
          <w:rFonts w:eastAsia="Calibri"/>
          <w:szCs w:val="24"/>
          <w:lang w:val="en-US" w:eastAsia="en-US"/>
        </w:rPr>
        <w:t xml:space="preserve"> </w:t>
      </w:r>
      <w:r w:rsidRPr="000D5E93">
        <w:rPr>
          <w:rFonts w:eastAsia="Calibri"/>
          <w:szCs w:val="24"/>
          <w:lang w:eastAsia="en-US"/>
        </w:rPr>
        <w:t>фондовая</w:t>
      </w:r>
      <w:r w:rsidRPr="000D5E93">
        <w:rPr>
          <w:rFonts w:eastAsia="Calibri"/>
          <w:szCs w:val="24"/>
          <w:lang w:val="en-US" w:eastAsia="en-US"/>
        </w:rPr>
        <w:t xml:space="preserve"> </w:t>
      </w:r>
      <w:r w:rsidRPr="000D5E93">
        <w:rPr>
          <w:rFonts w:eastAsia="Calibri"/>
          <w:szCs w:val="24"/>
          <w:lang w:eastAsia="en-US"/>
        </w:rPr>
        <w:t>биржа</w:t>
      </w:r>
      <w:r w:rsidRPr="000D5E93">
        <w:rPr>
          <w:rFonts w:eastAsia="Calibri"/>
          <w:szCs w:val="24"/>
          <w:lang w:val="en-US" w:eastAsia="en-US"/>
        </w:rPr>
        <w:t xml:space="preserve"> (London Stock Exchange);</w:t>
      </w:r>
    </w:p>
    <w:p w:rsidR="00170C1C" w:rsidRDefault="000D5E93" w:rsidP="004D2C18">
      <w:pPr>
        <w:numPr>
          <w:ilvl w:val="0"/>
          <w:numId w:val="14"/>
        </w:numPr>
        <w:suppressAutoHyphens/>
        <w:autoSpaceDE w:val="0"/>
        <w:ind w:left="284" w:firstLine="0"/>
        <w:contextualSpacing/>
        <w:rPr>
          <w:rFonts w:eastAsia="Calibri"/>
          <w:szCs w:val="24"/>
          <w:lang w:val="en-US" w:eastAsia="en-US"/>
        </w:rPr>
      </w:pPr>
      <w:r w:rsidRPr="004D2C18">
        <w:rPr>
          <w:rFonts w:eastAsia="Calibri"/>
          <w:szCs w:val="24"/>
          <w:lang w:eastAsia="en-US"/>
        </w:rPr>
        <w:t>Гонконгская</w:t>
      </w:r>
      <w:r w:rsidRPr="00FF082D">
        <w:rPr>
          <w:rFonts w:eastAsia="Calibri"/>
          <w:szCs w:val="24"/>
          <w:lang w:val="en-US" w:eastAsia="en-US"/>
        </w:rPr>
        <w:t xml:space="preserve"> </w:t>
      </w:r>
      <w:r w:rsidRPr="004D2C18">
        <w:rPr>
          <w:rFonts w:eastAsia="Calibri"/>
          <w:szCs w:val="24"/>
          <w:lang w:eastAsia="en-US"/>
        </w:rPr>
        <w:t>фондовая</w:t>
      </w:r>
      <w:r w:rsidRPr="00FF082D">
        <w:rPr>
          <w:rFonts w:eastAsia="Calibri"/>
          <w:szCs w:val="24"/>
          <w:lang w:val="en-US" w:eastAsia="en-US"/>
        </w:rPr>
        <w:t xml:space="preserve"> </w:t>
      </w:r>
      <w:r w:rsidRPr="004D2C18">
        <w:rPr>
          <w:rFonts w:eastAsia="Calibri"/>
          <w:szCs w:val="24"/>
          <w:lang w:eastAsia="en-US"/>
        </w:rPr>
        <w:t>биржа</w:t>
      </w:r>
      <w:r w:rsidRPr="00FF082D">
        <w:rPr>
          <w:rFonts w:eastAsia="Calibri"/>
          <w:szCs w:val="24"/>
          <w:lang w:val="en-US" w:eastAsia="en-US"/>
        </w:rPr>
        <w:t xml:space="preserve"> (</w:t>
      </w:r>
      <w:r w:rsidR="00BA1256" w:rsidRPr="003539AE">
        <w:rPr>
          <w:rFonts w:eastAsiaTheme="minorHAnsi"/>
          <w:szCs w:val="24"/>
          <w:lang w:val="en-US" w:eastAsia="en-US"/>
        </w:rPr>
        <w:t>The</w:t>
      </w:r>
      <w:r w:rsidR="00BA1256" w:rsidRPr="00FF082D">
        <w:rPr>
          <w:rFonts w:eastAsiaTheme="minorHAnsi"/>
          <w:szCs w:val="24"/>
          <w:lang w:val="en-US" w:eastAsia="en-US"/>
        </w:rPr>
        <w:t xml:space="preserve"> </w:t>
      </w:r>
      <w:r w:rsidR="00BA1256" w:rsidRPr="003539AE">
        <w:rPr>
          <w:rFonts w:eastAsiaTheme="minorHAnsi"/>
          <w:szCs w:val="24"/>
          <w:lang w:val="en-US" w:eastAsia="en-US"/>
        </w:rPr>
        <w:t>Stock</w:t>
      </w:r>
      <w:r w:rsidR="00BA1256" w:rsidRPr="00FF082D">
        <w:rPr>
          <w:rFonts w:eastAsiaTheme="minorHAnsi"/>
          <w:szCs w:val="24"/>
          <w:lang w:val="en-US" w:eastAsia="en-US"/>
        </w:rPr>
        <w:t xml:space="preserve"> </w:t>
      </w:r>
      <w:r w:rsidR="00BA1256" w:rsidRPr="003539AE">
        <w:rPr>
          <w:rFonts w:eastAsiaTheme="minorHAnsi"/>
          <w:szCs w:val="24"/>
          <w:lang w:val="en-US" w:eastAsia="en-US"/>
        </w:rPr>
        <w:t>Exchange</w:t>
      </w:r>
      <w:r w:rsidR="00BA1256" w:rsidRPr="00FF082D">
        <w:rPr>
          <w:rFonts w:eastAsiaTheme="minorHAnsi"/>
          <w:szCs w:val="24"/>
          <w:lang w:val="en-US" w:eastAsia="en-US"/>
        </w:rPr>
        <w:t xml:space="preserve"> </w:t>
      </w:r>
      <w:r w:rsidR="00BA1256" w:rsidRPr="003539AE">
        <w:rPr>
          <w:rFonts w:eastAsiaTheme="minorHAnsi"/>
          <w:szCs w:val="24"/>
          <w:lang w:val="en-US" w:eastAsia="en-US"/>
        </w:rPr>
        <w:t>of</w:t>
      </w:r>
      <w:r w:rsidR="00BA1256" w:rsidRPr="00FF082D">
        <w:rPr>
          <w:rFonts w:eastAsiaTheme="minorHAnsi"/>
          <w:szCs w:val="24"/>
          <w:lang w:val="en-US" w:eastAsia="en-US"/>
        </w:rPr>
        <w:t xml:space="preserve"> </w:t>
      </w:r>
      <w:r w:rsidR="00BA1256" w:rsidRPr="003539AE">
        <w:rPr>
          <w:rFonts w:eastAsiaTheme="minorHAnsi"/>
          <w:szCs w:val="24"/>
          <w:lang w:val="en-US" w:eastAsia="en-US"/>
        </w:rPr>
        <w:t>Hong</w:t>
      </w:r>
      <w:r w:rsidR="00BA1256" w:rsidRPr="00FF082D">
        <w:rPr>
          <w:rFonts w:eastAsiaTheme="minorHAnsi"/>
          <w:szCs w:val="24"/>
          <w:lang w:val="en-US" w:eastAsia="en-US"/>
        </w:rPr>
        <w:t xml:space="preserve"> </w:t>
      </w:r>
      <w:r w:rsidR="00BA1256" w:rsidRPr="003539AE">
        <w:rPr>
          <w:rFonts w:eastAsiaTheme="minorHAnsi"/>
          <w:szCs w:val="24"/>
          <w:lang w:val="en-US" w:eastAsia="en-US"/>
        </w:rPr>
        <w:t>Kong</w:t>
      </w:r>
      <w:r w:rsidRPr="00FF082D">
        <w:rPr>
          <w:rFonts w:eastAsia="Calibri"/>
          <w:szCs w:val="24"/>
          <w:lang w:val="en-US" w:eastAsia="en-US"/>
        </w:rPr>
        <w:t>)</w:t>
      </w:r>
    </w:p>
    <w:p w:rsidR="000D5E93" w:rsidRPr="00FF082D" w:rsidRDefault="00170C1C" w:rsidP="004D2C18">
      <w:pPr>
        <w:numPr>
          <w:ilvl w:val="0"/>
          <w:numId w:val="14"/>
        </w:numPr>
        <w:suppressAutoHyphens/>
        <w:autoSpaceDE w:val="0"/>
        <w:ind w:left="284" w:firstLine="0"/>
        <w:contextualSpacing/>
        <w:rPr>
          <w:rFonts w:eastAsia="Calibri"/>
          <w:szCs w:val="24"/>
          <w:lang w:val="en-US" w:eastAsia="en-US"/>
        </w:rPr>
      </w:pPr>
      <w:r>
        <w:rPr>
          <w:rFonts w:eastAsia="Calibri"/>
          <w:szCs w:val="24"/>
          <w:lang w:eastAsia="en-US"/>
        </w:rPr>
        <w:t>Фондовая</w:t>
      </w:r>
      <w:r w:rsidR="00FD6BA8" w:rsidRPr="00061A19">
        <w:rPr>
          <w:rFonts w:eastAsia="Calibri"/>
          <w:szCs w:val="24"/>
          <w:lang w:val="en-US" w:eastAsia="en-US"/>
        </w:rPr>
        <w:t xml:space="preserve"> </w:t>
      </w:r>
      <w:r>
        <w:rPr>
          <w:rFonts w:eastAsia="Calibri"/>
          <w:szCs w:val="24"/>
          <w:lang w:eastAsia="en-US"/>
        </w:rPr>
        <w:t>биржа</w:t>
      </w:r>
      <w:r w:rsidR="00FD6BA8" w:rsidRPr="00061A19">
        <w:rPr>
          <w:rFonts w:eastAsia="Calibri"/>
          <w:szCs w:val="24"/>
          <w:lang w:val="en-US" w:eastAsia="en-US"/>
        </w:rPr>
        <w:t xml:space="preserve"> </w:t>
      </w:r>
      <w:proofErr w:type="spellStart"/>
      <w:r>
        <w:rPr>
          <w:rFonts w:eastAsia="Calibri"/>
          <w:szCs w:val="24"/>
          <w:lang w:eastAsia="en-US"/>
        </w:rPr>
        <w:t>Насдак</w:t>
      </w:r>
      <w:proofErr w:type="spellEnd"/>
      <w:r w:rsidR="00FD6BA8" w:rsidRPr="00061A19">
        <w:rPr>
          <w:rFonts w:eastAsia="Calibri"/>
          <w:szCs w:val="24"/>
          <w:lang w:val="en-US" w:eastAsia="en-US"/>
        </w:rPr>
        <w:t xml:space="preserve"> (</w:t>
      </w:r>
      <w:r w:rsidRPr="00937191">
        <w:rPr>
          <w:rFonts w:eastAsiaTheme="minorHAnsi"/>
          <w:szCs w:val="24"/>
          <w:lang w:val="en-US"/>
        </w:rPr>
        <w:t>The NASDAQ Stock Market</w:t>
      </w:r>
      <w:r w:rsidR="00FD6BA8" w:rsidRPr="00061A19">
        <w:rPr>
          <w:rFonts w:eastAsiaTheme="minorHAnsi"/>
          <w:szCs w:val="24"/>
          <w:lang w:val="en-US"/>
        </w:rPr>
        <w:t>)</w:t>
      </w:r>
      <w:r w:rsidR="000D5E93" w:rsidRPr="00FF082D">
        <w:rPr>
          <w:rFonts w:eastAsia="Calibri"/>
          <w:szCs w:val="24"/>
          <w:lang w:val="en-US" w:eastAsia="en-US"/>
        </w:rPr>
        <w:t>.</w:t>
      </w: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Default="00465B4E" w:rsidP="001148EF">
      <w:pPr>
        <w:spacing w:after="160" w:line="276" w:lineRule="auto"/>
        <w:ind w:left="708" w:firstLine="708"/>
        <w:jc w:val="center"/>
        <w:rPr>
          <w:rFonts w:eastAsia="Calibri"/>
          <w:b/>
          <w:sz w:val="28"/>
          <w:szCs w:val="28"/>
          <w:lang w:val="en-US"/>
        </w:rPr>
      </w:pPr>
    </w:p>
    <w:p w:rsidR="003539AE" w:rsidRDefault="003539AE" w:rsidP="001148EF">
      <w:pPr>
        <w:spacing w:after="160" w:line="276" w:lineRule="auto"/>
        <w:ind w:left="708" w:firstLine="708"/>
        <w:jc w:val="center"/>
        <w:rPr>
          <w:rFonts w:eastAsia="Calibri"/>
          <w:b/>
          <w:sz w:val="28"/>
          <w:szCs w:val="28"/>
          <w:lang w:val="en-US"/>
        </w:rPr>
      </w:pPr>
    </w:p>
    <w:p w:rsidR="003539AE" w:rsidRPr="00FF082D" w:rsidRDefault="003539A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FF082D" w:rsidRDefault="00465B4E" w:rsidP="001148EF">
      <w:pPr>
        <w:spacing w:after="160" w:line="276" w:lineRule="auto"/>
        <w:ind w:left="708" w:firstLine="708"/>
        <w:jc w:val="center"/>
        <w:rPr>
          <w:rFonts w:eastAsia="Calibri"/>
          <w:b/>
          <w:sz w:val="28"/>
          <w:szCs w:val="28"/>
          <w:lang w:val="en-US"/>
        </w:rPr>
      </w:pPr>
    </w:p>
    <w:p w:rsidR="00465B4E" w:rsidRPr="00D2679D" w:rsidRDefault="00465B4E"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lastRenderedPageBreak/>
        <w:t>Приложение №</w:t>
      </w:r>
      <w:r>
        <w:rPr>
          <w:rFonts w:ascii="Times New Roman" w:hAnsi="Times New Roman"/>
          <w:b/>
          <w:sz w:val="24"/>
          <w:szCs w:val="24"/>
        </w:rPr>
        <w:t>4</w:t>
      </w:r>
    </w:p>
    <w:p w:rsidR="00465B4E" w:rsidRPr="00D2679D" w:rsidRDefault="00465B4E"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t>к Правилам определения</w:t>
      </w:r>
    </w:p>
    <w:p w:rsidR="00754727" w:rsidRDefault="00465B4E"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t>стоимости чистых активов</w:t>
      </w:r>
    </w:p>
    <w:p w:rsidR="00465B4E" w:rsidRDefault="00465B4E" w:rsidP="001148EF">
      <w:pPr>
        <w:pStyle w:val="a6"/>
        <w:spacing w:after="0"/>
        <w:ind w:left="0"/>
        <w:jc w:val="right"/>
        <w:rPr>
          <w:rFonts w:ascii="Times New Roman" w:hAnsi="Times New Roman"/>
          <w:b/>
          <w:sz w:val="24"/>
          <w:szCs w:val="24"/>
        </w:rPr>
      </w:pPr>
    </w:p>
    <w:p w:rsidR="00465B4E" w:rsidRPr="00465B4E" w:rsidRDefault="00465B4E" w:rsidP="001148EF">
      <w:pPr>
        <w:pStyle w:val="a6"/>
        <w:spacing w:after="0"/>
        <w:ind w:left="0"/>
        <w:jc w:val="right"/>
        <w:rPr>
          <w:rFonts w:ascii="Times New Roman" w:hAnsi="Times New Roman"/>
          <w:b/>
          <w:sz w:val="24"/>
          <w:szCs w:val="24"/>
        </w:rPr>
      </w:pPr>
    </w:p>
    <w:p w:rsidR="00754727" w:rsidRDefault="00754727" w:rsidP="001148EF">
      <w:pPr>
        <w:pStyle w:val="a6"/>
        <w:spacing w:after="0"/>
        <w:ind w:left="0"/>
        <w:jc w:val="center"/>
        <w:rPr>
          <w:rFonts w:ascii="Times New Roman" w:hAnsi="Times New Roman"/>
          <w:b/>
          <w:sz w:val="28"/>
          <w:szCs w:val="28"/>
        </w:rPr>
      </w:pPr>
      <w:r w:rsidRPr="00754727">
        <w:rPr>
          <w:rFonts w:ascii="Times New Roman" w:hAnsi="Times New Roman"/>
          <w:b/>
          <w:sz w:val="28"/>
          <w:szCs w:val="28"/>
        </w:rPr>
        <w:t>Критерии признания (прекращения признания) активов и обязательств фонда и методика определения справедливой стоимости этих активов и величины обязательств</w:t>
      </w:r>
      <w:r>
        <w:rPr>
          <w:rFonts w:ascii="Times New Roman" w:hAnsi="Times New Roman"/>
          <w:b/>
          <w:sz w:val="28"/>
          <w:szCs w:val="28"/>
        </w:rPr>
        <w:t>.</w:t>
      </w:r>
    </w:p>
    <w:p w:rsidR="00754727" w:rsidRDefault="00754727" w:rsidP="001148EF">
      <w:pPr>
        <w:pStyle w:val="a6"/>
        <w:spacing w:after="0"/>
        <w:ind w:left="0"/>
        <w:jc w:val="center"/>
        <w:rPr>
          <w:rFonts w:ascii="Times New Roman" w:hAnsi="Times New Roman"/>
          <w:b/>
          <w:sz w:val="28"/>
          <w:szCs w:val="28"/>
        </w:rPr>
      </w:pPr>
    </w:p>
    <w:p w:rsidR="00686C96" w:rsidRPr="00686C96" w:rsidRDefault="00686C96" w:rsidP="001148EF">
      <w:pPr>
        <w:suppressAutoHyphens/>
        <w:autoSpaceDE w:val="0"/>
        <w:spacing w:line="276" w:lineRule="auto"/>
        <w:rPr>
          <w:rFonts w:eastAsia="Batang"/>
          <w:b/>
          <w:color w:val="000000"/>
          <w:szCs w:val="24"/>
        </w:rPr>
      </w:pPr>
      <w:r w:rsidRPr="00686C96">
        <w:rPr>
          <w:b/>
          <w:szCs w:val="24"/>
        </w:rPr>
        <w:t xml:space="preserve">1. </w:t>
      </w:r>
      <w:r w:rsidRPr="00686C96">
        <w:rPr>
          <w:rFonts w:eastAsia="Batang"/>
          <w:b/>
          <w:color w:val="000000"/>
          <w:szCs w:val="24"/>
        </w:rPr>
        <w:t>Денежные средства на счетах, в том числе на транзитных  валютных счетах, открытых на управляющую компанию Д</w:t>
      </w:r>
      <w:r w:rsidR="00CD0713">
        <w:rPr>
          <w:rFonts w:eastAsia="Batang"/>
          <w:b/>
          <w:color w:val="000000"/>
          <w:szCs w:val="24"/>
        </w:rPr>
        <w:t>.</w:t>
      </w:r>
      <w:r w:rsidRPr="00686C96">
        <w:rPr>
          <w:rFonts w:eastAsia="Batang"/>
          <w:b/>
          <w:color w:val="000000"/>
          <w:szCs w:val="24"/>
        </w:rPr>
        <w:t>У</w:t>
      </w:r>
      <w:r w:rsidR="00CD0713">
        <w:rPr>
          <w:rFonts w:eastAsia="Batang"/>
          <w:b/>
          <w:color w:val="000000"/>
          <w:szCs w:val="24"/>
        </w:rPr>
        <w:t>.</w:t>
      </w:r>
      <w:r w:rsidRPr="00686C96">
        <w:rPr>
          <w:rFonts w:eastAsia="Batang"/>
          <w:b/>
          <w:color w:val="000000"/>
          <w:szCs w:val="24"/>
        </w:rPr>
        <w:t xml:space="preserve"> ПИФ</w:t>
      </w:r>
      <w:r>
        <w:rPr>
          <w:rFonts w:eastAsia="Batang"/>
          <w:b/>
          <w:color w:val="000000"/>
          <w:szCs w:val="24"/>
        </w:rPr>
        <w:t>.</w:t>
      </w:r>
    </w:p>
    <w:p w:rsidR="00686C96" w:rsidRPr="00DB45D3" w:rsidRDefault="00686C96" w:rsidP="001148EF">
      <w:pPr>
        <w:tabs>
          <w:tab w:val="left" w:pos="1134"/>
        </w:tabs>
        <w:spacing w:line="276" w:lineRule="auto"/>
        <w:contextualSpacing/>
        <w:rPr>
          <w:rFonts w:eastAsia="Batang"/>
          <w:color w:val="000000"/>
          <w:szCs w:val="24"/>
          <w:u w:val="single"/>
        </w:rPr>
      </w:pPr>
      <w:r w:rsidRPr="00DB45D3">
        <w:rPr>
          <w:rFonts w:eastAsia="Batang"/>
          <w:color w:val="000000"/>
          <w:szCs w:val="24"/>
          <w:u w:val="single"/>
        </w:rPr>
        <w:t>Критерии признания:</w:t>
      </w:r>
    </w:p>
    <w:p w:rsidR="00686C96" w:rsidRPr="00B54650" w:rsidRDefault="00686C96" w:rsidP="001148EF">
      <w:pPr>
        <w:spacing w:line="276" w:lineRule="auto"/>
        <w:ind w:left="709"/>
        <w:contextualSpacing/>
        <w:jc w:val="both"/>
        <w:rPr>
          <w:rFonts w:eastAsia="Batang"/>
          <w:color w:val="000000"/>
          <w:szCs w:val="24"/>
        </w:rPr>
      </w:pPr>
      <w:r>
        <w:rPr>
          <w:rFonts w:eastAsia="Batang"/>
          <w:color w:val="000000"/>
          <w:szCs w:val="24"/>
        </w:rPr>
        <w:t>Д</w:t>
      </w:r>
      <w:r w:rsidRPr="00B54650">
        <w:rPr>
          <w:rFonts w:eastAsia="Batang"/>
          <w:color w:val="000000"/>
          <w:szCs w:val="24"/>
        </w:rPr>
        <w:t>ата зачисления денежных средств  на соответствующий банковский счет (расчетный, транзитный, валютный) на основании выписки с указанного счета;</w:t>
      </w:r>
    </w:p>
    <w:p w:rsidR="00686C96" w:rsidRPr="00DB45D3" w:rsidRDefault="00686C96" w:rsidP="001148EF">
      <w:pPr>
        <w:suppressAutoHyphens/>
        <w:autoSpaceDE w:val="0"/>
        <w:spacing w:line="276" w:lineRule="auto"/>
        <w:contextualSpacing/>
        <w:jc w:val="both"/>
        <w:rPr>
          <w:rFonts w:eastAsia="Batang"/>
          <w:color w:val="000000"/>
          <w:szCs w:val="24"/>
          <w:u w:val="single"/>
        </w:rPr>
      </w:pPr>
      <w:r w:rsidRPr="00DB45D3">
        <w:rPr>
          <w:rFonts w:eastAsia="Batang"/>
          <w:color w:val="000000"/>
          <w:szCs w:val="24"/>
          <w:u w:val="single"/>
        </w:rPr>
        <w:t>Критерии прекращения признания:</w:t>
      </w:r>
    </w:p>
    <w:p w:rsidR="00CD0713" w:rsidRDefault="00686C96" w:rsidP="001148EF">
      <w:pPr>
        <w:spacing w:line="276" w:lineRule="auto"/>
        <w:ind w:left="709"/>
        <w:contextualSpacing/>
        <w:jc w:val="both"/>
        <w:rPr>
          <w:rFonts w:eastAsia="Batang"/>
          <w:color w:val="000000"/>
          <w:szCs w:val="24"/>
        </w:rPr>
      </w:pPr>
      <w:r w:rsidRPr="00B54650">
        <w:rPr>
          <w:rFonts w:eastAsia="Batang"/>
          <w:color w:val="000000"/>
          <w:szCs w:val="24"/>
        </w:rPr>
        <w:t>- дата списания  денежных средств с соответствующего банковского счета (расчетного,  транзитного валютного)  на основании выписки с указанного счета (Дата исполнения кредитной организацией обязательств по перечисл</w:t>
      </w:r>
      <w:r>
        <w:rPr>
          <w:rFonts w:eastAsia="Batang"/>
          <w:color w:val="000000"/>
          <w:szCs w:val="24"/>
        </w:rPr>
        <w:t>ению денежных средств со счета)</w:t>
      </w:r>
      <w:r w:rsidRPr="00B54650">
        <w:rPr>
          <w:rFonts w:eastAsia="Batang"/>
          <w:color w:val="000000"/>
          <w:szCs w:val="24"/>
        </w:rPr>
        <w:t>;</w:t>
      </w:r>
      <w:r w:rsidR="00CD0713">
        <w:rPr>
          <w:rFonts w:eastAsia="Batang"/>
          <w:color w:val="000000"/>
          <w:szCs w:val="24"/>
        </w:rPr>
        <w:t xml:space="preserve"> </w:t>
      </w:r>
    </w:p>
    <w:p w:rsidR="00686C96" w:rsidRPr="00B54650" w:rsidRDefault="00CD0713" w:rsidP="001148EF">
      <w:pPr>
        <w:spacing w:line="276" w:lineRule="auto"/>
        <w:ind w:left="709"/>
        <w:contextualSpacing/>
        <w:jc w:val="both"/>
        <w:rPr>
          <w:rFonts w:eastAsia="Batang"/>
          <w:color w:val="000000"/>
          <w:szCs w:val="24"/>
        </w:rPr>
      </w:pPr>
      <w:r>
        <w:rPr>
          <w:rFonts w:eastAsia="Batang"/>
          <w:color w:val="000000"/>
          <w:szCs w:val="24"/>
        </w:rPr>
        <w:t xml:space="preserve">- </w:t>
      </w:r>
      <w:r w:rsidR="00686C96" w:rsidRPr="00B54650">
        <w:rPr>
          <w:rFonts w:eastAsia="Batang"/>
          <w:color w:val="000000"/>
          <w:szCs w:val="24"/>
        </w:rPr>
        <w:t xml:space="preserve">дата решения Банка России об отзыве лицензии банка (денежные средства переходят в статус дебиторской задолженности), </w:t>
      </w:r>
    </w:p>
    <w:p w:rsidR="00686C96" w:rsidRDefault="00686C96" w:rsidP="001148EF">
      <w:pPr>
        <w:suppressAutoHyphens/>
        <w:autoSpaceDE w:val="0"/>
        <w:spacing w:line="276" w:lineRule="auto"/>
        <w:ind w:firstLine="284"/>
        <w:rPr>
          <w:rFonts w:eastAsia="Batang"/>
          <w:color w:val="000000"/>
          <w:szCs w:val="24"/>
        </w:rPr>
      </w:pPr>
      <w:r w:rsidRPr="00B54650">
        <w:rPr>
          <w:rFonts w:eastAsia="Batang"/>
          <w:color w:val="000000"/>
          <w:szCs w:val="24"/>
        </w:rPr>
        <w:t xml:space="preserve">        - дата ликвидации банка согласно информации, раскрытой в официальном доступном источнике  (в том числе записи в ЕГРЮЛ о ликвидации банка)</w:t>
      </w:r>
      <w:r>
        <w:rPr>
          <w:rFonts w:eastAsia="Batang"/>
          <w:color w:val="000000"/>
          <w:szCs w:val="24"/>
        </w:rPr>
        <w:t>.</w:t>
      </w:r>
    </w:p>
    <w:p w:rsidR="00686C96" w:rsidRDefault="00686C96" w:rsidP="001148EF">
      <w:pPr>
        <w:suppressAutoHyphens/>
        <w:autoSpaceDE w:val="0"/>
        <w:spacing w:line="276" w:lineRule="auto"/>
        <w:rPr>
          <w:rFonts w:eastAsia="Batang"/>
          <w:color w:val="000000"/>
          <w:szCs w:val="24"/>
          <w:u w:val="single"/>
        </w:rPr>
      </w:pPr>
      <w:r>
        <w:rPr>
          <w:rFonts w:eastAsia="Batang"/>
          <w:color w:val="000000"/>
          <w:szCs w:val="24"/>
          <w:u w:val="single"/>
        </w:rPr>
        <w:t>Справедливая стоимость:</w:t>
      </w:r>
    </w:p>
    <w:p w:rsidR="00686C96" w:rsidRPr="00E90C62" w:rsidRDefault="00686C96" w:rsidP="00E90C62">
      <w:pPr>
        <w:pStyle w:val="a6"/>
        <w:suppressAutoHyphens/>
        <w:autoSpaceDE w:val="0"/>
        <w:rPr>
          <w:rFonts w:ascii="Times New Roman" w:hAnsi="Times New Roman"/>
          <w:bCs/>
          <w:color w:val="000000"/>
          <w:sz w:val="24"/>
          <w:szCs w:val="24"/>
        </w:rPr>
      </w:pPr>
      <w:r w:rsidRPr="00686C96">
        <w:rPr>
          <w:rFonts w:ascii="Times New Roman" w:hAnsi="Times New Roman"/>
          <w:bCs/>
          <w:color w:val="000000"/>
          <w:sz w:val="24"/>
          <w:szCs w:val="24"/>
        </w:rPr>
        <w:t xml:space="preserve">Справедливая стоимость денежных средств на счетах, в том </w:t>
      </w:r>
      <w:r w:rsidRPr="00686C96">
        <w:rPr>
          <w:rFonts w:ascii="Times New Roman" w:hAnsi="Times New Roman"/>
          <w:bCs/>
          <w:sz w:val="24"/>
          <w:szCs w:val="24"/>
        </w:rPr>
        <w:t>числе на транзитных, валютных счетах</w:t>
      </w:r>
      <w:r w:rsidRPr="00686C96">
        <w:rPr>
          <w:rFonts w:ascii="Times New Roman" w:hAnsi="Times New Roman"/>
          <w:bCs/>
          <w:color w:val="000000"/>
          <w:sz w:val="24"/>
          <w:szCs w:val="24"/>
        </w:rPr>
        <w:t>, открытых на управляющую компанию Д.У. ПИФ определяется в сумме остатка на счетах открытых на управляющую компанию Д.У. ПИФ.</w:t>
      </w:r>
    </w:p>
    <w:p w:rsidR="00CD0713" w:rsidRPr="00B54650" w:rsidRDefault="00686C96" w:rsidP="001148EF">
      <w:pPr>
        <w:suppressAutoHyphens/>
        <w:autoSpaceDE w:val="0"/>
        <w:spacing w:line="276" w:lineRule="auto"/>
        <w:rPr>
          <w:rFonts w:eastAsia="Batang"/>
          <w:b/>
          <w:color w:val="000000"/>
          <w:szCs w:val="24"/>
        </w:rPr>
      </w:pPr>
      <w:r>
        <w:rPr>
          <w:b/>
          <w:bCs/>
          <w:color w:val="000000"/>
          <w:szCs w:val="24"/>
        </w:rPr>
        <w:t xml:space="preserve">2. </w:t>
      </w:r>
      <w:r w:rsidRPr="00686C96">
        <w:rPr>
          <w:bCs/>
          <w:color w:val="000000"/>
          <w:szCs w:val="24"/>
        </w:rPr>
        <w:t xml:space="preserve"> </w:t>
      </w:r>
      <w:r w:rsidRPr="00686C96">
        <w:rPr>
          <w:rFonts w:eastAsia="Batang"/>
          <w:color w:val="000000"/>
          <w:szCs w:val="24"/>
        </w:rPr>
        <w:t xml:space="preserve"> </w:t>
      </w:r>
      <w:r w:rsidR="00CD0713" w:rsidRPr="00B54650">
        <w:rPr>
          <w:rFonts w:eastAsia="Batang"/>
          <w:b/>
          <w:color w:val="000000"/>
          <w:szCs w:val="24"/>
        </w:rPr>
        <w:t>Денежные</w:t>
      </w:r>
      <w:r w:rsidR="00CD0713">
        <w:rPr>
          <w:rFonts w:eastAsia="Batang"/>
          <w:b/>
          <w:color w:val="000000"/>
          <w:szCs w:val="24"/>
        </w:rPr>
        <w:t xml:space="preserve"> средства во вкладах</w:t>
      </w:r>
      <w:r w:rsidR="00CD0713" w:rsidRPr="00B54650">
        <w:rPr>
          <w:rFonts w:eastAsia="Batang"/>
          <w:b/>
          <w:color w:val="000000"/>
          <w:szCs w:val="24"/>
        </w:rPr>
        <w:t>, в том числе на валютных счетах, открытых на управляющую компанию Д</w:t>
      </w:r>
      <w:r w:rsidR="00CD0713">
        <w:rPr>
          <w:rFonts w:eastAsia="Batang"/>
          <w:b/>
          <w:color w:val="000000"/>
          <w:szCs w:val="24"/>
        </w:rPr>
        <w:t>.</w:t>
      </w:r>
      <w:r w:rsidR="00CD0713" w:rsidRPr="00B54650">
        <w:rPr>
          <w:rFonts w:eastAsia="Batang"/>
          <w:b/>
          <w:color w:val="000000"/>
          <w:szCs w:val="24"/>
        </w:rPr>
        <w:t>У</w:t>
      </w:r>
      <w:r w:rsidR="00CD0713">
        <w:rPr>
          <w:rFonts w:eastAsia="Batang"/>
          <w:b/>
          <w:color w:val="000000"/>
          <w:szCs w:val="24"/>
        </w:rPr>
        <w:t>.</w:t>
      </w:r>
      <w:r w:rsidR="00CD0713" w:rsidRPr="00B54650">
        <w:rPr>
          <w:rFonts w:eastAsia="Batang"/>
          <w:b/>
          <w:color w:val="000000"/>
          <w:szCs w:val="24"/>
        </w:rPr>
        <w:t xml:space="preserve"> ПИФ</w:t>
      </w:r>
      <w:r w:rsidR="00CD0713">
        <w:rPr>
          <w:rFonts w:eastAsia="Batang"/>
          <w:b/>
          <w:color w:val="000000"/>
          <w:szCs w:val="24"/>
        </w:rPr>
        <w:t>.</w:t>
      </w:r>
    </w:p>
    <w:p w:rsidR="00CD0713" w:rsidRPr="00DB45D3" w:rsidRDefault="00CD0713" w:rsidP="001148EF">
      <w:pPr>
        <w:tabs>
          <w:tab w:val="left" w:pos="1134"/>
        </w:tabs>
        <w:spacing w:line="276" w:lineRule="auto"/>
        <w:contextualSpacing/>
        <w:rPr>
          <w:rFonts w:eastAsia="Batang"/>
          <w:color w:val="000000"/>
          <w:szCs w:val="24"/>
          <w:u w:val="single"/>
        </w:rPr>
      </w:pPr>
      <w:r w:rsidRPr="00DB45D3">
        <w:rPr>
          <w:rFonts w:eastAsia="Batang"/>
          <w:color w:val="000000"/>
          <w:szCs w:val="24"/>
          <w:u w:val="single"/>
        </w:rPr>
        <w:t>Критерии признания:</w:t>
      </w:r>
    </w:p>
    <w:p w:rsidR="00CD0713" w:rsidRPr="00B54650" w:rsidRDefault="00CD0713" w:rsidP="001148EF">
      <w:pPr>
        <w:spacing w:line="276" w:lineRule="auto"/>
        <w:ind w:left="709"/>
        <w:contextualSpacing/>
        <w:jc w:val="both"/>
        <w:rPr>
          <w:bCs/>
          <w:color w:val="000000"/>
          <w:szCs w:val="24"/>
        </w:rPr>
      </w:pPr>
      <w:r w:rsidRPr="00B54650">
        <w:rPr>
          <w:bCs/>
          <w:color w:val="000000"/>
          <w:szCs w:val="24"/>
        </w:rPr>
        <w:t>- дата зачисления денежных средств  на соответствующий депозитный счет на основании выписки с указанного счета;</w:t>
      </w:r>
    </w:p>
    <w:p w:rsidR="00CD0713" w:rsidRPr="00B54650" w:rsidRDefault="00CD0713" w:rsidP="001148EF">
      <w:pPr>
        <w:spacing w:line="276" w:lineRule="auto"/>
        <w:ind w:left="709"/>
        <w:contextualSpacing/>
        <w:jc w:val="both"/>
        <w:rPr>
          <w:bCs/>
          <w:color w:val="000000"/>
          <w:szCs w:val="24"/>
        </w:rPr>
      </w:pPr>
      <w:r>
        <w:rPr>
          <w:bCs/>
          <w:color w:val="000000"/>
          <w:szCs w:val="24"/>
        </w:rPr>
        <w:t>- д</w:t>
      </w:r>
      <w:r w:rsidRPr="00B54650">
        <w:rPr>
          <w:bCs/>
          <w:color w:val="000000"/>
          <w:szCs w:val="24"/>
        </w:rPr>
        <w:t>ата переуступки права требования о выплате вклада и начисленных процентах на основании договора</w:t>
      </w:r>
      <w:r>
        <w:rPr>
          <w:bCs/>
          <w:color w:val="000000"/>
          <w:szCs w:val="24"/>
        </w:rPr>
        <w:t>.</w:t>
      </w:r>
    </w:p>
    <w:p w:rsidR="00CD0713" w:rsidRPr="00DB45D3" w:rsidRDefault="00CD0713" w:rsidP="001148EF">
      <w:pPr>
        <w:tabs>
          <w:tab w:val="left" w:pos="1134"/>
        </w:tabs>
        <w:spacing w:line="276" w:lineRule="auto"/>
        <w:contextualSpacing/>
        <w:rPr>
          <w:rFonts w:eastAsia="Batang"/>
          <w:color w:val="000000"/>
          <w:szCs w:val="24"/>
          <w:u w:val="single"/>
        </w:rPr>
      </w:pPr>
      <w:r w:rsidRPr="00DB45D3">
        <w:rPr>
          <w:rFonts w:eastAsia="Batang"/>
          <w:color w:val="000000"/>
          <w:szCs w:val="24"/>
          <w:u w:val="single"/>
        </w:rPr>
        <w:t>Критерии прекращения признания:</w:t>
      </w:r>
    </w:p>
    <w:p w:rsidR="00CD0713" w:rsidRDefault="00CD0713" w:rsidP="001148EF">
      <w:pPr>
        <w:spacing w:line="276" w:lineRule="auto"/>
        <w:ind w:left="709"/>
        <w:contextualSpacing/>
        <w:jc w:val="both"/>
        <w:rPr>
          <w:rFonts w:eastAsia="Batang"/>
          <w:color w:val="000000"/>
          <w:szCs w:val="24"/>
        </w:rPr>
      </w:pPr>
      <w:r>
        <w:rPr>
          <w:rFonts w:eastAsia="Batang"/>
          <w:color w:val="000000"/>
          <w:szCs w:val="24"/>
        </w:rPr>
        <w:t>- д</w:t>
      </w:r>
      <w:r w:rsidRPr="00B54650">
        <w:rPr>
          <w:rFonts w:eastAsia="Batang"/>
          <w:color w:val="000000"/>
          <w:szCs w:val="24"/>
        </w:rPr>
        <w:t xml:space="preserve">ата исполнения кредитной организацией обязательств по возврату  вклада (возврат на счет ПИФ денежных средств </w:t>
      </w:r>
      <w:r>
        <w:rPr>
          <w:rFonts w:eastAsia="Batang"/>
          <w:color w:val="000000"/>
          <w:szCs w:val="24"/>
        </w:rPr>
        <w:t>по договору банковского вклада)</w:t>
      </w:r>
      <w:r w:rsidRPr="00B54650">
        <w:rPr>
          <w:rFonts w:eastAsia="Batang"/>
          <w:color w:val="000000"/>
          <w:szCs w:val="24"/>
        </w:rPr>
        <w:t>;</w:t>
      </w:r>
    </w:p>
    <w:p w:rsidR="00CD0713" w:rsidRDefault="00CD0713" w:rsidP="001148EF">
      <w:pPr>
        <w:spacing w:line="276" w:lineRule="auto"/>
        <w:ind w:left="709"/>
        <w:contextualSpacing/>
        <w:jc w:val="both"/>
        <w:rPr>
          <w:rFonts w:eastAsia="Batang"/>
          <w:color w:val="000000"/>
          <w:szCs w:val="24"/>
        </w:rPr>
      </w:pPr>
      <w:r>
        <w:rPr>
          <w:rFonts w:eastAsia="Batang"/>
          <w:color w:val="000000"/>
          <w:szCs w:val="24"/>
        </w:rPr>
        <w:t xml:space="preserve">- </w:t>
      </w:r>
      <w:r>
        <w:rPr>
          <w:bCs/>
          <w:color w:val="000000"/>
          <w:szCs w:val="24"/>
        </w:rPr>
        <w:t>д</w:t>
      </w:r>
      <w:r w:rsidRPr="00CD0713">
        <w:rPr>
          <w:bCs/>
          <w:color w:val="000000"/>
          <w:szCs w:val="24"/>
        </w:rPr>
        <w:t>ата фактической переуступки права требования о выплате вклада и начисленных процентах на основании договора</w:t>
      </w:r>
      <w:r>
        <w:rPr>
          <w:bCs/>
          <w:color w:val="000000"/>
          <w:szCs w:val="24"/>
        </w:rPr>
        <w:t>;</w:t>
      </w:r>
      <w:r>
        <w:rPr>
          <w:rFonts w:eastAsia="Batang"/>
          <w:color w:val="000000"/>
          <w:szCs w:val="24"/>
        </w:rPr>
        <w:t xml:space="preserve"> </w:t>
      </w:r>
    </w:p>
    <w:p w:rsidR="00CD0713" w:rsidRDefault="00CD0713" w:rsidP="001148EF">
      <w:pPr>
        <w:spacing w:line="276" w:lineRule="auto"/>
        <w:ind w:left="709"/>
        <w:contextualSpacing/>
        <w:jc w:val="both"/>
        <w:rPr>
          <w:rFonts w:eastAsia="Batang"/>
          <w:color w:val="000000"/>
          <w:szCs w:val="24"/>
        </w:rPr>
      </w:pPr>
      <w:r>
        <w:rPr>
          <w:rFonts w:eastAsia="Batang"/>
          <w:color w:val="000000"/>
          <w:szCs w:val="24"/>
        </w:rPr>
        <w:t xml:space="preserve">- </w:t>
      </w:r>
      <w:r w:rsidRPr="00B54650">
        <w:rPr>
          <w:rFonts w:eastAsia="Batang"/>
          <w:color w:val="000000"/>
          <w:szCs w:val="24"/>
        </w:rPr>
        <w:t>дата решения Банка России об отзыве лицензии банка (денежные средства переходят в статус дебиторской задолженности)</w:t>
      </w:r>
      <w:r>
        <w:rPr>
          <w:rFonts w:eastAsia="Batang"/>
          <w:color w:val="000000"/>
          <w:szCs w:val="24"/>
        </w:rPr>
        <w:t>;</w:t>
      </w:r>
      <w:r w:rsidRPr="00B54650">
        <w:rPr>
          <w:rFonts w:eastAsia="Batang"/>
          <w:color w:val="000000"/>
          <w:szCs w:val="24"/>
        </w:rPr>
        <w:t xml:space="preserve"> </w:t>
      </w:r>
    </w:p>
    <w:p w:rsidR="00686C96" w:rsidRDefault="00CD0713" w:rsidP="001148EF">
      <w:pPr>
        <w:spacing w:line="276" w:lineRule="auto"/>
        <w:ind w:left="709"/>
        <w:contextualSpacing/>
        <w:jc w:val="both"/>
        <w:rPr>
          <w:rFonts w:eastAsia="Batang"/>
          <w:color w:val="000000"/>
          <w:szCs w:val="24"/>
        </w:rPr>
      </w:pPr>
      <w:r>
        <w:rPr>
          <w:rFonts w:eastAsia="Batang"/>
          <w:color w:val="000000"/>
          <w:szCs w:val="24"/>
        </w:rPr>
        <w:t xml:space="preserve">- </w:t>
      </w:r>
      <w:r w:rsidRPr="00B54650">
        <w:rPr>
          <w:rFonts w:eastAsia="Batang"/>
          <w:color w:val="000000"/>
          <w:szCs w:val="24"/>
        </w:rPr>
        <w:t>дата ликвидации банка согласно информации, раскрытой в официальном доступном источнике  (в том числе записи в ЕГРЮЛ о ликвидации банка)</w:t>
      </w:r>
      <w:r>
        <w:rPr>
          <w:rFonts w:eastAsia="Batang"/>
          <w:color w:val="000000"/>
          <w:szCs w:val="24"/>
        </w:rPr>
        <w:t>.</w:t>
      </w:r>
    </w:p>
    <w:p w:rsidR="00CD0713" w:rsidRDefault="00CD0713" w:rsidP="001148EF">
      <w:pPr>
        <w:spacing w:line="276" w:lineRule="auto"/>
        <w:contextualSpacing/>
        <w:jc w:val="both"/>
        <w:rPr>
          <w:rFonts w:eastAsia="Batang"/>
          <w:color w:val="000000"/>
          <w:szCs w:val="24"/>
          <w:u w:val="single"/>
        </w:rPr>
      </w:pPr>
      <w:r>
        <w:rPr>
          <w:rFonts w:eastAsia="Batang"/>
          <w:color w:val="000000"/>
          <w:szCs w:val="24"/>
          <w:u w:val="single"/>
        </w:rPr>
        <w:t>Справедливая стоимость:</w:t>
      </w:r>
    </w:p>
    <w:p w:rsidR="009704E5" w:rsidRDefault="009704E5" w:rsidP="001148EF">
      <w:pPr>
        <w:spacing w:line="276" w:lineRule="auto"/>
        <w:jc w:val="both"/>
        <w:rPr>
          <w:bCs/>
          <w:color w:val="000000"/>
          <w:szCs w:val="24"/>
        </w:rPr>
      </w:pPr>
      <w:r w:rsidRPr="009704E5">
        <w:rPr>
          <w:bCs/>
          <w:color w:val="000000"/>
          <w:szCs w:val="24"/>
        </w:rPr>
        <w:t xml:space="preserve">Справедливая стоимость денежных средств во вкладах, </w:t>
      </w:r>
      <w:r w:rsidRPr="009704E5">
        <w:rPr>
          <w:szCs w:val="24"/>
        </w:rPr>
        <w:t>в течение максимального срока, предусмотренного договором,</w:t>
      </w:r>
      <w:r w:rsidRPr="009704E5">
        <w:rPr>
          <w:bCs/>
          <w:color w:val="000000"/>
          <w:szCs w:val="24"/>
        </w:rPr>
        <w:t xml:space="preserve"> определяется:</w:t>
      </w:r>
    </w:p>
    <w:p w:rsidR="00AD1673" w:rsidRDefault="00AD1673" w:rsidP="001148EF">
      <w:pPr>
        <w:pStyle w:val="a6"/>
        <w:ind w:left="644"/>
        <w:jc w:val="both"/>
        <w:rPr>
          <w:rFonts w:ascii="Times New Roman" w:hAnsi="Times New Roman"/>
          <w:bCs/>
          <w:color w:val="000000"/>
          <w:sz w:val="24"/>
          <w:szCs w:val="24"/>
        </w:rPr>
      </w:pPr>
      <w:r w:rsidRPr="00AD1673">
        <w:rPr>
          <w:rFonts w:ascii="Times New Roman" w:hAnsi="Times New Roman"/>
          <w:bCs/>
          <w:color w:val="000000"/>
          <w:sz w:val="24"/>
          <w:szCs w:val="24"/>
        </w:rPr>
        <w:lastRenderedPageBreak/>
        <w:t xml:space="preserve">- </w:t>
      </w:r>
      <w:r w:rsidR="009704E5" w:rsidRPr="00AD1673">
        <w:rPr>
          <w:rFonts w:ascii="Times New Roman" w:hAnsi="Times New Roman"/>
          <w:bCs/>
          <w:color w:val="000000"/>
          <w:sz w:val="24"/>
          <w:szCs w:val="24"/>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009704E5" w:rsidRPr="00AD1673">
        <w:rPr>
          <w:rFonts w:ascii="Times New Roman" w:hAnsi="Times New Roman"/>
          <w:b/>
          <w:bCs/>
          <w:sz w:val="24"/>
          <w:szCs w:val="24"/>
        </w:rPr>
        <w:t>если срок погашения вклада «до востребования»</w:t>
      </w:r>
      <w:r w:rsidR="009704E5" w:rsidRPr="00AD1673">
        <w:rPr>
          <w:rFonts w:ascii="Times New Roman" w:hAnsi="Times New Roman"/>
          <w:bCs/>
          <w:color w:val="000000"/>
          <w:sz w:val="24"/>
          <w:szCs w:val="24"/>
        </w:rPr>
        <w:t>;</w:t>
      </w:r>
      <w:r>
        <w:rPr>
          <w:rFonts w:ascii="Times New Roman" w:hAnsi="Times New Roman"/>
          <w:bCs/>
          <w:color w:val="000000"/>
          <w:sz w:val="24"/>
          <w:szCs w:val="24"/>
        </w:rPr>
        <w:t xml:space="preserve"> </w:t>
      </w:r>
    </w:p>
    <w:p w:rsidR="00AD1673" w:rsidRDefault="00AD1673" w:rsidP="001148EF">
      <w:pPr>
        <w:pStyle w:val="a6"/>
        <w:ind w:left="644"/>
        <w:jc w:val="both"/>
        <w:rPr>
          <w:rFonts w:ascii="Times New Roman" w:eastAsia="Times New Roman" w:hAnsi="Times New Roman"/>
          <w:bCs/>
          <w:color w:val="000000"/>
          <w:sz w:val="24"/>
          <w:szCs w:val="24"/>
          <w:lang w:eastAsia="ru-RU"/>
        </w:rPr>
      </w:pPr>
      <w:r>
        <w:rPr>
          <w:rFonts w:ascii="Times New Roman" w:hAnsi="Times New Roman"/>
          <w:bCs/>
          <w:color w:val="000000"/>
          <w:sz w:val="24"/>
          <w:szCs w:val="24"/>
        </w:rPr>
        <w:t xml:space="preserve">- </w:t>
      </w:r>
      <w:r w:rsidR="009704E5" w:rsidRPr="00AD1673">
        <w:rPr>
          <w:rFonts w:ascii="Times New Roman" w:eastAsia="Times New Roman" w:hAnsi="Times New Roman"/>
          <w:bCs/>
          <w:color w:val="000000"/>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009704E5" w:rsidRPr="00AD1673">
        <w:rPr>
          <w:rFonts w:ascii="Times New Roman" w:eastAsia="Times New Roman" w:hAnsi="Times New Roman"/>
          <w:b/>
          <w:bCs/>
          <w:sz w:val="24"/>
          <w:szCs w:val="24"/>
          <w:lang w:eastAsia="ru-RU"/>
        </w:rPr>
        <w:t>, если срок погашения вклада не более 1 (Один) года и ставка по договору соответствует рыночной.</w:t>
      </w:r>
      <w:r w:rsidR="009704E5" w:rsidRPr="00AD1673">
        <w:rPr>
          <w:rFonts w:ascii="Times New Roman" w:eastAsia="Times New Roman" w:hAnsi="Times New Roman"/>
          <w:bCs/>
          <w:sz w:val="24"/>
          <w:szCs w:val="24"/>
          <w:lang w:eastAsia="ru-RU"/>
        </w:rPr>
        <w:t xml:space="preserve"> </w:t>
      </w:r>
      <w:r w:rsidR="009704E5" w:rsidRPr="00AD1673">
        <w:rPr>
          <w:rFonts w:ascii="Times New Roman" w:eastAsia="Times New Roman" w:hAnsi="Times New Roman"/>
          <w:bCs/>
          <w:color w:val="000000"/>
          <w:sz w:val="24"/>
          <w:szCs w:val="24"/>
          <w:lang w:eastAsia="ru-RU"/>
        </w:rPr>
        <w:t xml:space="preserve">Ставка по договору соответствует рыночной, если ее отклонение от рыночной ставки, определенной в соответствии с </w:t>
      </w:r>
      <w:hyperlink w:anchor="приложение_5" w:history="1">
        <w:r w:rsidR="009704E5" w:rsidRPr="00AD1673">
          <w:rPr>
            <w:rStyle w:val="ac"/>
            <w:rFonts w:ascii="Times New Roman" w:hAnsi="Times New Roman"/>
            <w:color w:val="auto"/>
            <w:sz w:val="24"/>
            <w:szCs w:val="24"/>
            <w:u w:val="none"/>
            <w:lang w:eastAsia="ru-RU"/>
          </w:rPr>
          <w:t xml:space="preserve">Приложением </w:t>
        </w:r>
      </w:hyperlink>
      <w:r w:rsidRPr="00AD1673">
        <w:rPr>
          <w:rStyle w:val="ac"/>
          <w:rFonts w:ascii="Times New Roman" w:hAnsi="Times New Roman"/>
          <w:color w:val="auto"/>
          <w:sz w:val="24"/>
          <w:szCs w:val="24"/>
          <w:u w:val="none"/>
          <w:lang w:eastAsia="ru-RU"/>
        </w:rPr>
        <w:t>5</w:t>
      </w:r>
      <w:r w:rsidR="009704E5" w:rsidRPr="00AD1673">
        <w:rPr>
          <w:rFonts w:ascii="Times New Roman" w:eastAsia="Times New Roman" w:hAnsi="Times New Roman"/>
          <w:bCs/>
          <w:color w:val="000000"/>
          <w:sz w:val="24"/>
          <w:szCs w:val="24"/>
          <w:lang w:eastAsia="ru-RU"/>
        </w:rPr>
        <w:t>, составляет не более 10 (Десять) %;</w:t>
      </w:r>
      <w:r>
        <w:rPr>
          <w:rFonts w:ascii="Times New Roman" w:eastAsia="Times New Roman" w:hAnsi="Times New Roman"/>
          <w:bCs/>
          <w:color w:val="000000"/>
          <w:sz w:val="24"/>
          <w:szCs w:val="24"/>
          <w:lang w:eastAsia="ru-RU"/>
        </w:rPr>
        <w:t xml:space="preserve"> </w:t>
      </w:r>
    </w:p>
    <w:p w:rsidR="00AD1673" w:rsidRDefault="00AD1673" w:rsidP="001148EF">
      <w:pPr>
        <w:pStyle w:val="a6"/>
        <w:ind w:left="644"/>
        <w:jc w:val="both"/>
        <w:rPr>
          <w:rFonts w:ascii="Times New Roman" w:hAnsi="Times New Roman"/>
          <w:b/>
          <w:sz w:val="24"/>
          <w:szCs w:val="24"/>
        </w:rPr>
      </w:pPr>
      <w:r>
        <w:rPr>
          <w:rFonts w:ascii="Times New Roman" w:eastAsia="Times New Roman" w:hAnsi="Times New Roman"/>
          <w:bCs/>
          <w:color w:val="000000"/>
          <w:sz w:val="24"/>
          <w:szCs w:val="24"/>
          <w:lang w:eastAsia="ru-RU"/>
        </w:rPr>
        <w:t xml:space="preserve">- </w:t>
      </w:r>
      <w:r w:rsidR="009704E5" w:rsidRPr="00AD1673">
        <w:rPr>
          <w:rFonts w:ascii="Times New Roman" w:eastAsia="Times New Roman" w:hAnsi="Times New Roman"/>
          <w:bCs/>
          <w:color w:val="000000"/>
          <w:sz w:val="24"/>
          <w:szCs w:val="24"/>
          <w:lang w:eastAsia="ru-RU"/>
        </w:rPr>
        <w:t xml:space="preserve">в сумме </w:t>
      </w:r>
      <w:r w:rsidR="009704E5" w:rsidRPr="00AD1673">
        <w:rPr>
          <w:rFonts w:ascii="Times New Roman" w:hAnsi="Times New Roman"/>
          <w:sz w:val="24"/>
          <w:szCs w:val="24"/>
        </w:rPr>
        <w:t>определенной с использованием метода приведенной стоимости будущих денежных потоков на весь срок вклада (</w:t>
      </w:r>
      <w:hyperlink w:anchor="приложение_5" w:history="1">
        <w:r w:rsidR="009704E5" w:rsidRPr="00AD1673">
          <w:rPr>
            <w:rStyle w:val="ac"/>
            <w:rFonts w:ascii="Times New Roman" w:hAnsi="Times New Roman"/>
            <w:color w:val="auto"/>
            <w:sz w:val="24"/>
            <w:szCs w:val="24"/>
            <w:u w:val="none"/>
          </w:rPr>
          <w:t xml:space="preserve">Приложение </w:t>
        </w:r>
      </w:hyperlink>
      <w:r>
        <w:rPr>
          <w:rStyle w:val="ac"/>
          <w:rFonts w:ascii="Times New Roman" w:hAnsi="Times New Roman"/>
          <w:color w:val="auto"/>
          <w:sz w:val="24"/>
          <w:szCs w:val="24"/>
          <w:u w:val="none"/>
        </w:rPr>
        <w:t>5</w:t>
      </w:r>
      <w:r w:rsidR="009704E5" w:rsidRPr="00AD1673">
        <w:rPr>
          <w:rFonts w:ascii="Times New Roman" w:hAnsi="Times New Roman"/>
          <w:sz w:val="24"/>
          <w:szCs w:val="24"/>
        </w:rPr>
        <w:t xml:space="preserve">) </w:t>
      </w:r>
      <w:r w:rsidR="009704E5" w:rsidRPr="00AD1673">
        <w:rPr>
          <w:rFonts w:ascii="Times New Roman" w:hAnsi="Times New Roman"/>
          <w:b/>
          <w:sz w:val="24"/>
          <w:szCs w:val="24"/>
        </w:rPr>
        <w:t>в иных случаях.</w:t>
      </w:r>
      <w:r>
        <w:rPr>
          <w:rFonts w:ascii="Times New Roman" w:hAnsi="Times New Roman"/>
          <w:b/>
          <w:sz w:val="24"/>
          <w:szCs w:val="24"/>
        </w:rPr>
        <w:t xml:space="preserve"> </w:t>
      </w:r>
    </w:p>
    <w:p w:rsidR="00587FCD" w:rsidRDefault="009704E5" w:rsidP="001148EF">
      <w:pPr>
        <w:pStyle w:val="a6"/>
        <w:ind w:left="644"/>
        <w:jc w:val="both"/>
        <w:rPr>
          <w:rFonts w:ascii="Times New Roman" w:hAnsi="Times New Roman"/>
          <w:sz w:val="24"/>
          <w:szCs w:val="24"/>
        </w:rPr>
      </w:pPr>
      <w:r w:rsidRPr="009704E5">
        <w:rPr>
          <w:rFonts w:ascii="Times New Roman" w:hAnsi="Times New Roman"/>
          <w:bCs/>
          <w:color w:val="000000"/>
          <w:sz w:val="24"/>
          <w:szCs w:val="24"/>
          <w:lang w:eastAsia="ru-RU"/>
        </w:rPr>
        <w:t xml:space="preserve">В случае внесения изменения в </w:t>
      </w:r>
      <w:r w:rsidRPr="009704E5">
        <w:rPr>
          <w:rFonts w:ascii="Times New Roman" w:hAnsi="Times New Roman"/>
          <w:sz w:val="24"/>
          <w:szCs w:val="24"/>
        </w:rPr>
        <w:t>условия определения срока</w:t>
      </w:r>
      <w:r w:rsidRPr="009704E5">
        <w:rPr>
          <w:rFonts w:ascii="Times New Roman" w:hAnsi="Times New Roman"/>
          <w:bCs/>
          <w:color w:val="000000"/>
          <w:sz w:val="24"/>
          <w:szCs w:val="24"/>
          <w:lang w:eastAsia="ru-RU"/>
        </w:rPr>
        <w:t xml:space="preserve"> договора </w:t>
      </w:r>
      <w:r w:rsidRPr="009704E5">
        <w:rPr>
          <w:rFonts w:ascii="Times New Roman" w:hAnsi="Times New Roman"/>
          <w:sz w:val="24"/>
          <w:szCs w:val="24"/>
        </w:rPr>
        <w:t>максимальный срок определяется в соответствии с  изменённым сроком вклада действующим на дату определения СЧА причем накопление срока вклада не происходит.</w:t>
      </w:r>
      <w:r w:rsidR="00AD1673">
        <w:rPr>
          <w:rFonts w:ascii="Times New Roman" w:hAnsi="Times New Roman"/>
          <w:sz w:val="24"/>
          <w:szCs w:val="24"/>
        </w:rPr>
        <w:t xml:space="preserve"> </w:t>
      </w:r>
    </w:p>
    <w:p w:rsidR="00AD1673" w:rsidRPr="00587FCD" w:rsidRDefault="00AD1673" w:rsidP="001148EF">
      <w:pPr>
        <w:spacing w:line="276" w:lineRule="auto"/>
        <w:jc w:val="both"/>
        <w:rPr>
          <w:rFonts w:eastAsia="Calibri"/>
          <w:szCs w:val="24"/>
        </w:rPr>
      </w:pPr>
      <w:r w:rsidRPr="00587FCD">
        <w:rPr>
          <w:rFonts w:eastAsia="Calibri"/>
          <w:bCs/>
          <w:color w:val="000000"/>
          <w:szCs w:val="24"/>
          <w:u w:val="single"/>
        </w:rPr>
        <w:t>Дата и события, приводящие к обесценению:</w:t>
      </w:r>
    </w:p>
    <w:p w:rsidR="00AD1673" w:rsidRDefault="00AD1673" w:rsidP="001148EF">
      <w:pPr>
        <w:pStyle w:val="a6"/>
        <w:jc w:val="both"/>
        <w:rPr>
          <w:rFonts w:ascii="Times New Roman" w:eastAsia="Times New Roman" w:hAnsi="Times New Roman"/>
          <w:bCs/>
          <w:color w:val="000000"/>
          <w:sz w:val="24"/>
          <w:szCs w:val="24"/>
        </w:rPr>
      </w:pPr>
      <w:r w:rsidRPr="00AD1673">
        <w:rPr>
          <w:rFonts w:ascii="Times New Roman" w:eastAsia="Times New Roman" w:hAnsi="Times New Roman"/>
          <w:bCs/>
          <w:color w:val="000000"/>
          <w:sz w:val="24"/>
          <w:szCs w:val="24"/>
        </w:rPr>
        <w:t xml:space="preserve">Справедливая стоимость денежных средств во вкладах определяется в соответствии с методом корректировки справедливой стоимости при возникновении события, ведущего к обесценению </w:t>
      </w:r>
      <w:r w:rsidRPr="00AD1673">
        <w:rPr>
          <w:rFonts w:ascii="Times New Roman" w:eastAsia="Times New Roman" w:hAnsi="Times New Roman"/>
          <w:bCs/>
          <w:sz w:val="24"/>
          <w:szCs w:val="24"/>
        </w:rPr>
        <w:t>(</w:t>
      </w:r>
      <w:hyperlink w:anchor="приложение_6" w:history="1">
        <w:r w:rsidRPr="00AD1673">
          <w:rPr>
            <w:rStyle w:val="ac"/>
            <w:rFonts w:ascii="Times New Roman" w:hAnsi="Times New Roman"/>
            <w:color w:val="auto"/>
            <w:sz w:val="24"/>
            <w:szCs w:val="24"/>
            <w:u w:val="none"/>
          </w:rPr>
          <w:t xml:space="preserve">Приложение </w:t>
        </w:r>
      </w:hyperlink>
      <w:r>
        <w:rPr>
          <w:rFonts w:ascii="Times New Roman" w:hAnsi="Times New Roman"/>
          <w:sz w:val="24"/>
          <w:szCs w:val="24"/>
        </w:rPr>
        <w:t>6</w:t>
      </w:r>
      <w:r w:rsidRPr="00AD1673">
        <w:rPr>
          <w:rFonts w:ascii="Times New Roman" w:eastAsia="Times New Roman" w:hAnsi="Times New Roman"/>
          <w:bCs/>
          <w:sz w:val="24"/>
          <w:szCs w:val="24"/>
        </w:rPr>
        <w:t>),</w:t>
      </w:r>
      <w:r w:rsidRPr="00AD1673">
        <w:rPr>
          <w:rFonts w:ascii="Times New Roman" w:eastAsia="Times New Roman" w:hAnsi="Times New Roman"/>
          <w:bCs/>
          <w:color w:val="000000"/>
          <w:sz w:val="24"/>
          <w:szCs w:val="24"/>
        </w:rPr>
        <w:t xml:space="preserve"> для денежного потока (вклада и  процентов по вкладу), дата которого равна или менее даты определения СЧА</w:t>
      </w:r>
      <w:r w:rsidR="00587FCD">
        <w:rPr>
          <w:rFonts w:ascii="Times New Roman" w:eastAsia="Times New Roman" w:hAnsi="Times New Roman"/>
          <w:bCs/>
          <w:color w:val="000000"/>
          <w:sz w:val="24"/>
          <w:szCs w:val="24"/>
        </w:rPr>
        <w:t>.</w:t>
      </w:r>
    </w:p>
    <w:p w:rsidR="00587FCD" w:rsidRPr="00B54650" w:rsidRDefault="00587FCD" w:rsidP="001148EF">
      <w:pPr>
        <w:suppressAutoHyphens/>
        <w:autoSpaceDE w:val="0"/>
        <w:spacing w:line="276" w:lineRule="auto"/>
        <w:rPr>
          <w:rFonts w:eastAsia="Batang"/>
          <w:b/>
          <w:color w:val="000000"/>
          <w:szCs w:val="24"/>
        </w:rPr>
      </w:pPr>
      <w:r>
        <w:rPr>
          <w:rFonts w:eastAsia="Calibri"/>
          <w:b/>
          <w:bCs/>
          <w:color w:val="000000"/>
          <w:szCs w:val="24"/>
        </w:rPr>
        <w:t xml:space="preserve">3. </w:t>
      </w:r>
      <w:r w:rsidRPr="00B54650">
        <w:rPr>
          <w:rFonts w:eastAsia="Batang"/>
          <w:b/>
          <w:color w:val="000000"/>
          <w:szCs w:val="24"/>
        </w:rPr>
        <w:t>Ценные бумаги</w:t>
      </w:r>
      <w:r w:rsidR="0055262F">
        <w:rPr>
          <w:rFonts w:eastAsia="Batang"/>
          <w:b/>
          <w:color w:val="000000"/>
          <w:szCs w:val="24"/>
        </w:rPr>
        <w:t>, в т.ч. депозитные сертификаты</w:t>
      </w:r>
      <w:r w:rsidR="00190116">
        <w:rPr>
          <w:rFonts w:eastAsia="Batang"/>
          <w:b/>
          <w:color w:val="000000"/>
          <w:szCs w:val="24"/>
        </w:rPr>
        <w:t>.</w:t>
      </w:r>
      <w:r w:rsidRPr="00B54650">
        <w:rPr>
          <w:rFonts w:eastAsia="Batang"/>
          <w:b/>
          <w:color w:val="000000"/>
          <w:szCs w:val="24"/>
        </w:rPr>
        <w:t xml:space="preserve"> </w:t>
      </w:r>
    </w:p>
    <w:p w:rsidR="00587FCD" w:rsidRPr="00DB45D3" w:rsidRDefault="00587FCD" w:rsidP="001148EF">
      <w:pPr>
        <w:suppressAutoHyphens/>
        <w:autoSpaceDE w:val="0"/>
        <w:spacing w:line="276" w:lineRule="auto"/>
        <w:rPr>
          <w:rFonts w:eastAsia="Batang"/>
          <w:color w:val="000000"/>
          <w:szCs w:val="24"/>
          <w:u w:val="single"/>
        </w:rPr>
      </w:pPr>
      <w:r w:rsidRPr="00DB45D3">
        <w:rPr>
          <w:rFonts w:eastAsia="Batang"/>
          <w:color w:val="000000"/>
          <w:szCs w:val="24"/>
          <w:u w:val="single"/>
        </w:rPr>
        <w:t xml:space="preserve">Критерии признания: </w:t>
      </w:r>
    </w:p>
    <w:p w:rsidR="00D56BE9" w:rsidRDefault="00FD6BA8" w:rsidP="001148EF">
      <w:pPr>
        <w:spacing w:line="276" w:lineRule="auto"/>
        <w:ind w:left="709"/>
        <w:contextualSpacing/>
        <w:jc w:val="both"/>
        <w:rPr>
          <w:rFonts w:eastAsia="Batang"/>
          <w:color w:val="000000"/>
          <w:szCs w:val="24"/>
        </w:rPr>
      </w:pPr>
      <w:r w:rsidRPr="00061A19">
        <w:rPr>
          <w:rFonts w:eastAsia="Batang"/>
          <w:b/>
          <w:color w:val="000000"/>
          <w:szCs w:val="24"/>
        </w:rPr>
        <w:t>По сделкам заключенными на стандартных условиях</w:t>
      </w:r>
      <w:r w:rsidR="0078774A">
        <w:rPr>
          <w:rFonts w:eastAsia="Batang"/>
          <w:color w:val="000000"/>
          <w:szCs w:val="24"/>
        </w:rPr>
        <w:t xml:space="preserve"> </w:t>
      </w:r>
      <w:r w:rsidR="00587FCD" w:rsidRPr="00B54650">
        <w:rPr>
          <w:rFonts w:eastAsia="Batang"/>
          <w:color w:val="000000"/>
          <w:szCs w:val="24"/>
        </w:rPr>
        <w:t xml:space="preserve">- дата </w:t>
      </w:r>
      <w:r w:rsidR="005E3CA1">
        <w:rPr>
          <w:rFonts w:eastAsia="Batang"/>
          <w:color w:val="000000"/>
          <w:szCs w:val="24"/>
        </w:rPr>
        <w:t>совершения сделки</w:t>
      </w:r>
      <w:r w:rsidR="0055262F">
        <w:rPr>
          <w:rFonts w:eastAsia="Batang"/>
          <w:color w:val="000000"/>
          <w:szCs w:val="24"/>
        </w:rPr>
        <w:t>.</w:t>
      </w:r>
    </w:p>
    <w:p w:rsidR="0078774A" w:rsidRDefault="00FD6BA8" w:rsidP="001148EF">
      <w:pPr>
        <w:spacing w:line="276" w:lineRule="auto"/>
        <w:ind w:left="709"/>
        <w:contextualSpacing/>
        <w:jc w:val="both"/>
        <w:rPr>
          <w:rFonts w:eastAsia="Batang"/>
          <w:color w:val="000000"/>
          <w:szCs w:val="24"/>
        </w:rPr>
      </w:pPr>
      <w:r w:rsidRPr="00061A19">
        <w:rPr>
          <w:rFonts w:eastAsia="Batang"/>
          <w:b/>
          <w:color w:val="000000"/>
          <w:szCs w:val="24"/>
        </w:rPr>
        <w:t>По внебиржевым сделкам</w:t>
      </w:r>
      <w:r w:rsidR="0078774A">
        <w:rPr>
          <w:rFonts w:eastAsia="Batang"/>
          <w:color w:val="000000"/>
          <w:szCs w:val="24"/>
        </w:rPr>
        <w:t>:</w:t>
      </w:r>
    </w:p>
    <w:p w:rsidR="00CC5004" w:rsidRDefault="00CC5004" w:rsidP="00CC5004">
      <w:pPr>
        <w:spacing w:line="276" w:lineRule="auto"/>
        <w:ind w:left="709"/>
        <w:contextualSpacing/>
        <w:jc w:val="both"/>
        <w:rPr>
          <w:rFonts w:eastAsia="Batang"/>
          <w:color w:val="000000"/>
          <w:szCs w:val="24"/>
        </w:rPr>
      </w:pPr>
      <w:r>
        <w:rPr>
          <w:rFonts w:eastAsia="Batang"/>
          <w:color w:val="000000"/>
          <w:szCs w:val="24"/>
        </w:rPr>
        <w:t>Е</w:t>
      </w:r>
      <w:r w:rsidRPr="00B54650">
        <w:rPr>
          <w:rFonts w:eastAsia="Batang"/>
          <w:color w:val="000000"/>
          <w:szCs w:val="24"/>
        </w:rPr>
        <w:t>сли ценная бумага подлежит учету на счете депо</w:t>
      </w:r>
      <w:r>
        <w:rPr>
          <w:rFonts w:eastAsia="Batang"/>
          <w:color w:val="000000"/>
          <w:szCs w:val="24"/>
        </w:rPr>
        <w:t>:</w:t>
      </w:r>
    </w:p>
    <w:p w:rsidR="00CC5004" w:rsidRPr="00B54650" w:rsidRDefault="00CC5004" w:rsidP="00CC5004">
      <w:pPr>
        <w:spacing w:line="276" w:lineRule="auto"/>
        <w:ind w:left="709"/>
        <w:contextualSpacing/>
        <w:jc w:val="both"/>
        <w:rPr>
          <w:rFonts w:eastAsia="Batang"/>
          <w:color w:val="000000"/>
          <w:szCs w:val="24"/>
        </w:rPr>
      </w:pPr>
      <w:r w:rsidRPr="00B54650">
        <w:rPr>
          <w:rFonts w:eastAsia="Batang"/>
          <w:color w:val="000000"/>
          <w:szCs w:val="24"/>
        </w:rPr>
        <w:t xml:space="preserve"> - дата зачисления ценной бумаги на счет депо, открытый управляющей компании Д.У. ПИФ в специализированном депозитарии, подтвержденная соответ</w:t>
      </w:r>
      <w:r>
        <w:rPr>
          <w:rFonts w:eastAsia="Batang"/>
          <w:color w:val="000000"/>
          <w:szCs w:val="24"/>
        </w:rPr>
        <w:t>ствующей выпиской по счету депо.</w:t>
      </w:r>
    </w:p>
    <w:p w:rsidR="00CC5004" w:rsidRDefault="00CC5004" w:rsidP="00CC5004">
      <w:pPr>
        <w:pStyle w:val="a6"/>
        <w:rPr>
          <w:rFonts w:ascii="Times New Roman" w:hAnsi="Times New Roman"/>
          <w:sz w:val="24"/>
          <w:szCs w:val="24"/>
        </w:rPr>
      </w:pPr>
      <w:r w:rsidRPr="00CC5004">
        <w:rPr>
          <w:rFonts w:ascii="Times New Roman" w:hAnsi="Times New Roman"/>
          <w:sz w:val="24"/>
          <w:szCs w:val="24"/>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r>
        <w:rPr>
          <w:rFonts w:ascii="Times New Roman" w:hAnsi="Times New Roman"/>
          <w:sz w:val="24"/>
          <w:szCs w:val="24"/>
        </w:rPr>
        <w:t>.</w:t>
      </w:r>
    </w:p>
    <w:p w:rsidR="00587FCD" w:rsidRPr="00CC5004" w:rsidRDefault="00FD6BA8" w:rsidP="00CC5004">
      <w:pPr>
        <w:pStyle w:val="a6"/>
        <w:rPr>
          <w:rFonts w:ascii="Times New Roman" w:hAnsi="Times New Roman"/>
          <w:sz w:val="24"/>
          <w:szCs w:val="24"/>
        </w:rPr>
      </w:pPr>
      <w:r w:rsidRPr="00061A19">
        <w:rPr>
          <w:rFonts w:ascii="Times New Roman" w:eastAsia="Batang" w:hAnsi="Times New Roman"/>
          <w:b/>
          <w:color w:val="000000"/>
          <w:sz w:val="24"/>
          <w:szCs w:val="24"/>
        </w:rPr>
        <w:t>По депозитным сертификатам</w:t>
      </w:r>
      <w:r w:rsidR="00CC5004" w:rsidRPr="00CC5004">
        <w:rPr>
          <w:rFonts w:ascii="Times New Roman" w:eastAsia="Batang" w:hAnsi="Times New Roman"/>
          <w:color w:val="000000"/>
          <w:sz w:val="24"/>
          <w:szCs w:val="24"/>
        </w:rPr>
        <w:t xml:space="preserve">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CC5004">
        <w:rPr>
          <w:rFonts w:ascii="Times New Roman" w:eastAsia="Batang" w:hAnsi="Times New Roman"/>
          <w:color w:val="000000"/>
          <w:sz w:val="24"/>
          <w:szCs w:val="24"/>
        </w:rPr>
        <w:t>.</w:t>
      </w:r>
    </w:p>
    <w:p w:rsidR="00587FCD" w:rsidRPr="006C365C" w:rsidRDefault="00587FCD" w:rsidP="001148EF">
      <w:pPr>
        <w:spacing w:line="276" w:lineRule="auto"/>
        <w:contextualSpacing/>
        <w:jc w:val="both"/>
        <w:rPr>
          <w:rFonts w:eastAsia="Batang"/>
          <w:color w:val="000000"/>
          <w:szCs w:val="24"/>
        </w:rPr>
      </w:pPr>
      <w:r w:rsidRPr="00DB45D3">
        <w:rPr>
          <w:rFonts w:eastAsia="Batang"/>
          <w:color w:val="000000"/>
          <w:szCs w:val="24"/>
          <w:u w:val="single"/>
        </w:rPr>
        <w:t>Критерии прекращения признания</w:t>
      </w:r>
      <w:r w:rsidR="00190116">
        <w:rPr>
          <w:rFonts w:eastAsia="Batang"/>
          <w:color w:val="000000"/>
          <w:szCs w:val="24"/>
          <w:u w:val="single"/>
        </w:rPr>
        <w:t>:</w:t>
      </w:r>
    </w:p>
    <w:p w:rsidR="00124F08" w:rsidRPr="00BA3CDB" w:rsidRDefault="0078774A" w:rsidP="00BA3CDB">
      <w:pPr>
        <w:pStyle w:val="a6"/>
        <w:rPr>
          <w:rFonts w:ascii="Times New Roman" w:hAnsi="Times New Roman"/>
          <w:sz w:val="24"/>
          <w:szCs w:val="24"/>
        </w:rPr>
      </w:pPr>
      <w:r w:rsidRPr="00BA3CDB">
        <w:rPr>
          <w:rFonts w:ascii="Times New Roman" w:hAnsi="Times New Roman"/>
          <w:sz w:val="24"/>
          <w:szCs w:val="24"/>
        </w:rPr>
        <w:t xml:space="preserve">По сделкам заключенными на стандартных условия </w:t>
      </w:r>
      <w:r w:rsidR="00124F08" w:rsidRPr="00BA3CDB">
        <w:rPr>
          <w:rFonts w:ascii="Times New Roman" w:hAnsi="Times New Roman"/>
          <w:sz w:val="24"/>
          <w:szCs w:val="24"/>
        </w:rPr>
        <w:t xml:space="preserve">- </w:t>
      </w:r>
      <w:r w:rsidR="00587FCD" w:rsidRPr="00BA3CDB">
        <w:rPr>
          <w:rFonts w:ascii="Times New Roman" w:hAnsi="Times New Roman"/>
          <w:sz w:val="24"/>
          <w:szCs w:val="24"/>
        </w:rPr>
        <w:t xml:space="preserve">дата </w:t>
      </w:r>
      <w:r w:rsidR="005E3CA1" w:rsidRPr="00BA3CDB">
        <w:rPr>
          <w:rFonts w:ascii="Times New Roman" w:hAnsi="Times New Roman"/>
          <w:sz w:val="24"/>
          <w:szCs w:val="24"/>
        </w:rPr>
        <w:t>совершения сделки</w:t>
      </w:r>
      <w:r w:rsidR="0055262F" w:rsidRPr="00BA3CDB">
        <w:rPr>
          <w:rFonts w:ascii="Times New Roman" w:hAnsi="Times New Roman"/>
          <w:sz w:val="24"/>
          <w:szCs w:val="24"/>
        </w:rPr>
        <w:t>;</w:t>
      </w:r>
      <w:r w:rsidR="00124F08" w:rsidRPr="00BA3CDB">
        <w:rPr>
          <w:rFonts w:ascii="Times New Roman" w:hAnsi="Times New Roman"/>
          <w:sz w:val="24"/>
          <w:szCs w:val="24"/>
        </w:rPr>
        <w:t xml:space="preserve"> </w:t>
      </w:r>
    </w:p>
    <w:p w:rsidR="00BA3CDB" w:rsidRPr="00BA3CDB" w:rsidRDefault="0078774A" w:rsidP="00BA3CDB">
      <w:pPr>
        <w:pStyle w:val="a6"/>
        <w:rPr>
          <w:rFonts w:ascii="Times New Roman" w:eastAsia="Batang" w:hAnsi="Times New Roman"/>
          <w:color w:val="000000"/>
          <w:sz w:val="24"/>
          <w:szCs w:val="24"/>
        </w:rPr>
      </w:pPr>
      <w:r w:rsidRPr="00BA3CDB">
        <w:rPr>
          <w:rFonts w:ascii="Times New Roman" w:eastAsia="Batang" w:hAnsi="Times New Roman"/>
          <w:b/>
          <w:color w:val="000000"/>
          <w:sz w:val="24"/>
          <w:szCs w:val="24"/>
        </w:rPr>
        <w:t>По внебиржевым сделкам</w:t>
      </w:r>
      <w:r w:rsidRPr="00BA3CDB">
        <w:rPr>
          <w:rFonts w:ascii="Times New Roman" w:eastAsia="Batang" w:hAnsi="Times New Roman"/>
          <w:color w:val="000000"/>
          <w:sz w:val="24"/>
          <w:szCs w:val="24"/>
        </w:rPr>
        <w:t>:</w:t>
      </w:r>
      <w:r w:rsidR="00BA3CDB" w:rsidRPr="00BA3CDB">
        <w:rPr>
          <w:rFonts w:ascii="Times New Roman" w:eastAsia="Batang" w:hAnsi="Times New Roman"/>
          <w:color w:val="000000"/>
          <w:sz w:val="24"/>
          <w:szCs w:val="24"/>
        </w:rPr>
        <w:t xml:space="preserve"> </w:t>
      </w:r>
    </w:p>
    <w:p w:rsidR="00BA3CDB" w:rsidRPr="00BA3CDB" w:rsidRDefault="00CC5004" w:rsidP="00BA3CDB">
      <w:pPr>
        <w:pStyle w:val="a6"/>
        <w:rPr>
          <w:rFonts w:ascii="Times New Roman" w:eastAsia="Batang" w:hAnsi="Times New Roman"/>
          <w:color w:val="000000"/>
          <w:sz w:val="24"/>
          <w:szCs w:val="24"/>
        </w:rPr>
      </w:pPr>
      <w:r w:rsidRPr="00BA3CDB">
        <w:rPr>
          <w:rFonts w:ascii="Times New Roman" w:eastAsia="Batang" w:hAnsi="Times New Roman"/>
          <w:color w:val="000000"/>
          <w:sz w:val="24"/>
          <w:szCs w:val="24"/>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r w:rsidR="00BA3CDB" w:rsidRPr="00BA3CDB">
        <w:rPr>
          <w:rFonts w:ascii="Times New Roman" w:eastAsia="Batang" w:hAnsi="Times New Roman"/>
          <w:color w:val="000000"/>
          <w:sz w:val="24"/>
          <w:szCs w:val="24"/>
        </w:rPr>
        <w:t xml:space="preserve"> </w:t>
      </w:r>
    </w:p>
    <w:p w:rsidR="00CC5004" w:rsidRPr="00BA3CDB" w:rsidRDefault="00CC5004" w:rsidP="00BA3CDB">
      <w:pPr>
        <w:pStyle w:val="a6"/>
        <w:rPr>
          <w:rFonts w:ascii="Times New Roman" w:eastAsia="Batang" w:hAnsi="Times New Roman"/>
          <w:color w:val="000000"/>
          <w:sz w:val="24"/>
          <w:szCs w:val="24"/>
        </w:rPr>
      </w:pPr>
      <w:r w:rsidRPr="00BA3CDB">
        <w:rPr>
          <w:rFonts w:ascii="Times New Roman" w:eastAsia="Batang" w:hAnsi="Times New Roman"/>
          <w:color w:val="000000"/>
          <w:sz w:val="24"/>
          <w:szCs w:val="24"/>
        </w:rPr>
        <w:t xml:space="preserve">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 </w:t>
      </w:r>
    </w:p>
    <w:p w:rsidR="00CC5004" w:rsidRDefault="00CC5004" w:rsidP="00CC5004">
      <w:pPr>
        <w:pStyle w:val="11"/>
        <w:tabs>
          <w:tab w:val="left" w:pos="993"/>
        </w:tabs>
        <w:spacing w:line="276" w:lineRule="auto"/>
        <w:jc w:val="both"/>
        <w:rPr>
          <w:rFonts w:eastAsia="Batang"/>
          <w:color w:val="000000"/>
          <w:szCs w:val="24"/>
        </w:rPr>
      </w:pPr>
      <w:r w:rsidRPr="00BA3CDB">
        <w:rPr>
          <w:rFonts w:eastAsia="Batang"/>
          <w:b/>
          <w:color w:val="000000"/>
          <w:szCs w:val="24"/>
        </w:rPr>
        <w:lastRenderedPageBreak/>
        <w:t>По депозитным сертификатам</w:t>
      </w:r>
      <w:r w:rsidRPr="00B54650">
        <w:rPr>
          <w:rFonts w:eastAsia="Batang"/>
          <w:color w:val="000000"/>
          <w:szCs w:val="24"/>
        </w:rPr>
        <w:t xml:space="preserve">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78774A" w:rsidRDefault="00BA3CDB" w:rsidP="0078774A">
      <w:pPr>
        <w:pStyle w:val="11"/>
        <w:tabs>
          <w:tab w:val="left" w:pos="993"/>
        </w:tabs>
        <w:spacing w:line="276" w:lineRule="auto"/>
        <w:jc w:val="both"/>
        <w:rPr>
          <w:szCs w:val="24"/>
        </w:rPr>
      </w:pPr>
      <w:r>
        <w:rPr>
          <w:szCs w:val="24"/>
        </w:rPr>
        <w:t xml:space="preserve">- </w:t>
      </w:r>
      <w:r w:rsidR="0078774A" w:rsidRPr="00B54650">
        <w:rPr>
          <w:szCs w:val="24"/>
        </w:rPr>
        <w:t>с даты наступления срока погашения ценной бумаги, за исключением досрочного погашения;</w:t>
      </w:r>
      <w:r w:rsidR="0078774A">
        <w:rPr>
          <w:szCs w:val="24"/>
        </w:rPr>
        <w:t xml:space="preserve"> </w:t>
      </w:r>
    </w:p>
    <w:p w:rsidR="0078774A" w:rsidRDefault="0078774A" w:rsidP="0078774A">
      <w:pPr>
        <w:pStyle w:val="11"/>
        <w:tabs>
          <w:tab w:val="left" w:pos="993"/>
        </w:tabs>
        <w:spacing w:line="276" w:lineRule="auto"/>
        <w:jc w:val="both"/>
        <w:rPr>
          <w:szCs w:val="24"/>
        </w:rPr>
      </w:pPr>
      <w:r>
        <w:rPr>
          <w:szCs w:val="24"/>
        </w:rPr>
        <w:t xml:space="preserve">- </w:t>
      </w:r>
      <w:r w:rsidRPr="00B54650">
        <w:rPr>
          <w:szCs w:val="24"/>
        </w:rPr>
        <w:t>с даты получения денежных средств в счет полного исполнения обязательств по досрочному погашению ценной бумаги</w:t>
      </w:r>
      <w:r>
        <w:rPr>
          <w:szCs w:val="24"/>
        </w:rPr>
        <w:t>.</w:t>
      </w:r>
    </w:p>
    <w:p w:rsidR="00BA3CDB" w:rsidRPr="00B54650" w:rsidRDefault="00BA3CDB" w:rsidP="00BA3CDB">
      <w:pPr>
        <w:pStyle w:val="11"/>
        <w:tabs>
          <w:tab w:val="left" w:pos="993"/>
        </w:tabs>
        <w:spacing w:line="276" w:lineRule="auto"/>
        <w:jc w:val="both"/>
        <w:rPr>
          <w:rFonts w:eastAsia="Batang"/>
          <w:color w:val="000000"/>
          <w:szCs w:val="24"/>
        </w:rPr>
      </w:pPr>
      <w:r>
        <w:rPr>
          <w:rFonts w:eastAsia="Batang"/>
          <w:color w:val="000000"/>
          <w:szCs w:val="24"/>
        </w:rPr>
        <w:t xml:space="preserve">- </w:t>
      </w:r>
      <w:r w:rsidRPr="00B54650">
        <w:rPr>
          <w:rFonts w:eastAsia="Batang"/>
          <w:color w:val="000000"/>
          <w:szCs w:val="24"/>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rsidR="00BA3CDB" w:rsidRDefault="00BA3CDB" w:rsidP="0078774A">
      <w:pPr>
        <w:pStyle w:val="11"/>
        <w:tabs>
          <w:tab w:val="left" w:pos="993"/>
        </w:tabs>
        <w:spacing w:line="276" w:lineRule="auto"/>
        <w:jc w:val="both"/>
        <w:rPr>
          <w:szCs w:val="24"/>
        </w:rPr>
      </w:pPr>
    </w:p>
    <w:p w:rsidR="0078774A" w:rsidRDefault="0078774A" w:rsidP="00CC5004">
      <w:pPr>
        <w:pStyle w:val="11"/>
        <w:tabs>
          <w:tab w:val="left" w:pos="993"/>
        </w:tabs>
        <w:spacing w:line="276" w:lineRule="auto"/>
        <w:jc w:val="both"/>
        <w:rPr>
          <w:szCs w:val="24"/>
        </w:rPr>
      </w:pPr>
    </w:p>
    <w:p w:rsidR="00341F38" w:rsidRDefault="00341F38" w:rsidP="001148EF">
      <w:pPr>
        <w:pStyle w:val="11"/>
        <w:tabs>
          <w:tab w:val="left" w:pos="993"/>
        </w:tabs>
        <w:spacing w:line="276" w:lineRule="auto"/>
        <w:ind w:left="0"/>
        <w:jc w:val="both"/>
        <w:rPr>
          <w:szCs w:val="24"/>
          <w:u w:val="single"/>
        </w:rPr>
      </w:pPr>
      <w:r>
        <w:rPr>
          <w:szCs w:val="24"/>
          <w:u w:val="single"/>
        </w:rPr>
        <w:t>Справедливая стоимость:</w:t>
      </w:r>
    </w:p>
    <w:p w:rsidR="00341F38" w:rsidRDefault="00341F38" w:rsidP="001148EF">
      <w:pPr>
        <w:pStyle w:val="11"/>
        <w:tabs>
          <w:tab w:val="left" w:pos="993"/>
        </w:tabs>
        <w:spacing w:line="276" w:lineRule="auto"/>
        <w:jc w:val="both"/>
        <w:rPr>
          <w:bCs/>
          <w:color w:val="000000"/>
        </w:rPr>
      </w:pPr>
      <w:r w:rsidRPr="00341F38">
        <w:rPr>
          <w:bCs/>
          <w:color w:val="000000"/>
        </w:rPr>
        <w:t xml:space="preserve">Справедливая стоимость ценной бумаги </w:t>
      </w:r>
      <w:r w:rsidR="005E3CA1">
        <w:rPr>
          <w:bCs/>
          <w:color w:val="000000"/>
        </w:rPr>
        <w:t>–</w:t>
      </w:r>
      <w:r w:rsidRPr="00341F38">
        <w:rPr>
          <w:bCs/>
          <w:color w:val="000000"/>
        </w:rPr>
        <w:t xml:space="preserve"> цена</w:t>
      </w:r>
      <w:r w:rsidR="005E3CA1">
        <w:rPr>
          <w:bCs/>
          <w:color w:val="000000"/>
        </w:rPr>
        <w:t>,</w:t>
      </w:r>
      <w:r w:rsidRPr="00341F38">
        <w:rPr>
          <w:bCs/>
          <w:color w:val="000000"/>
        </w:rPr>
        <w:t xml:space="preserve"> определенная с помощью моделей, указанных в</w:t>
      </w:r>
      <w:r>
        <w:rPr>
          <w:bCs/>
          <w:color w:val="000000"/>
        </w:rPr>
        <w:t xml:space="preserve"> Приложении 1.</w:t>
      </w:r>
    </w:p>
    <w:p w:rsidR="002A2759" w:rsidRPr="00587FCD" w:rsidRDefault="002A2759" w:rsidP="001148EF">
      <w:pPr>
        <w:spacing w:line="276" w:lineRule="auto"/>
        <w:jc w:val="both"/>
        <w:rPr>
          <w:rFonts w:eastAsia="Calibri"/>
          <w:szCs w:val="24"/>
        </w:rPr>
      </w:pPr>
      <w:r w:rsidRPr="00587FCD">
        <w:rPr>
          <w:rFonts w:eastAsia="Calibri"/>
          <w:bCs/>
          <w:color w:val="000000"/>
          <w:szCs w:val="24"/>
          <w:u w:val="single"/>
        </w:rPr>
        <w:t>Дата и события, приводящие к обесценению:</w:t>
      </w:r>
    </w:p>
    <w:p w:rsidR="002A2759" w:rsidRDefault="002A2759" w:rsidP="001148EF">
      <w:pPr>
        <w:pStyle w:val="11"/>
        <w:tabs>
          <w:tab w:val="left" w:pos="993"/>
        </w:tabs>
        <w:spacing w:line="276" w:lineRule="auto"/>
        <w:jc w:val="both"/>
        <w:rPr>
          <w:szCs w:val="24"/>
        </w:rPr>
      </w:pPr>
      <w:r w:rsidRPr="002A2759">
        <w:rPr>
          <w:bCs/>
          <w:color w:val="000000"/>
          <w:szCs w:val="24"/>
        </w:rPr>
        <w:t xml:space="preserve">Справедливая стоимость </w:t>
      </w:r>
      <w:r w:rsidRPr="002A2759">
        <w:rPr>
          <w:szCs w:val="24"/>
        </w:rPr>
        <w:t>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Pr>
          <w:szCs w:val="24"/>
        </w:rPr>
        <w:t>.</w:t>
      </w:r>
    </w:p>
    <w:p w:rsidR="002A2759" w:rsidRDefault="002A2759" w:rsidP="001148EF">
      <w:pPr>
        <w:pStyle w:val="11"/>
        <w:tabs>
          <w:tab w:val="left" w:pos="993"/>
        </w:tabs>
        <w:spacing w:line="276" w:lineRule="auto"/>
        <w:jc w:val="both"/>
        <w:rPr>
          <w:bCs/>
          <w:color w:val="000000"/>
          <w:szCs w:val="24"/>
        </w:rPr>
      </w:pPr>
      <w:r w:rsidRPr="002A2759">
        <w:rPr>
          <w:bCs/>
          <w:color w:val="000000"/>
          <w:szCs w:val="24"/>
        </w:rPr>
        <w:t>Справедливая стоимость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Pr>
          <w:bCs/>
          <w:color w:val="000000"/>
          <w:szCs w:val="24"/>
        </w:rPr>
        <w:t>.</w:t>
      </w:r>
    </w:p>
    <w:p w:rsidR="00D55923" w:rsidRDefault="00D55923" w:rsidP="001148EF">
      <w:pPr>
        <w:pStyle w:val="11"/>
        <w:tabs>
          <w:tab w:val="left" w:pos="993"/>
        </w:tabs>
        <w:spacing w:line="276" w:lineRule="auto"/>
        <w:jc w:val="both"/>
        <w:rPr>
          <w:bCs/>
          <w:color w:val="000000"/>
          <w:szCs w:val="24"/>
        </w:rPr>
      </w:pPr>
    </w:p>
    <w:p w:rsidR="00D55923" w:rsidRPr="0004264C" w:rsidRDefault="00D55923" w:rsidP="00D55923">
      <w:pPr>
        <w:pStyle w:val="a6"/>
        <w:tabs>
          <w:tab w:val="left" w:pos="0"/>
        </w:tabs>
        <w:spacing w:after="0"/>
        <w:ind w:left="0"/>
        <w:jc w:val="both"/>
        <w:rPr>
          <w:rFonts w:ascii="Times New Roman" w:hAnsi="Times New Roman"/>
          <w:b/>
          <w:iCs/>
          <w:sz w:val="24"/>
          <w:szCs w:val="24"/>
        </w:rPr>
      </w:pPr>
      <w:r w:rsidRPr="00D55923">
        <w:rPr>
          <w:rFonts w:ascii="Times New Roman" w:hAnsi="Times New Roman"/>
          <w:b/>
          <w:bCs/>
          <w:color w:val="000000"/>
          <w:sz w:val="24"/>
          <w:szCs w:val="24"/>
        </w:rPr>
        <w:t>4.</w:t>
      </w:r>
      <w:r w:rsidRPr="00D55923">
        <w:rPr>
          <w:rFonts w:ascii="Times New Roman" w:hAnsi="Times New Roman"/>
          <w:b/>
          <w:iCs/>
          <w:sz w:val="24"/>
          <w:szCs w:val="24"/>
        </w:rPr>
        <w:t xml:space="preserve"> Драгоценные металлы и требования к кредитной организации выплатить денежный эквивалент драгоценных металлов.</w:t>
      </w:r>
    </w:p>
    <w:p w:rsidR="00D55923" w:rsidRPr="00B54650" w:rsidRDefault="00D55923" w:rsidP="00D55923">
      <w:pPr>
        <w:suppressAutoHyphens/>
        <w:autoSpaceDE w:val="0"/>
        <w:spacing w:line="276" w:lineRule="auto"/>
        <w:contextualSpacing/>
        <w:jc w:val="both"/>
        <w:rPr>
          <w:szCs w:val="24"/>
          <w:u w:val="single"/>
          <w:lang w:eastAsia="ar-SA"/>
        </w:rPr>
      </w:pPr>
      <w:r w:rsidRPr="00B54650">
        <w:rPr>
          <w:szCs w:val="24"/>
          <w:u w:val="single"/>
          <w:lang w:eastAsia="ar-SA"/>
        </w:rPr>
        <w:t>Критерии признания</w:t>
      </w:r>
      <w:r>
        <w:rPr>
          <w:szCs w:val="24"/>
          <w:u w:val="single"/>
          <w:lang w:eastAsia="ar-SA"/>
        </w:rPr>
        <w:t>:</w:t>
      </w:r>
    </w:p>
    <w:p w:rsidR="00D55923" w:rsidRPr="0004264C" w:rsidRDefault="00D55923" w:rsidP="00D55923">
      <w:pPr>
        <w:pStyle w:val="a6"/>
        <w:rPr>
          <w:rFonts w:ascii="Times New Roman" w:hAnsi="Times New Roman"/>
          <w:sz w:val="24"/>
          <w:szCs w:val="24"/>
        </w:rPr>
      </w:pPr>
      <w:r w:rsidRPr="0004264C">
        <w:rPr>
          <w:rFonts w:ascii="Times New Roman" w:hAnsi="Times New Roman"/>
          <w:b/>
          <w:sz w:val="24"/>
          <w:szCs w:val="24"/>
        </w:rPr>
        <w:t>- для т</w:t>
      </w:r>
      <w:r w:rsidRPr="0004264C">
        <w:rPr>
          <w:rFonts w:ascii="Times New Roman" w:eastAsia="Times New Roman" w:hAnsi="Times New Roman"/>
          <w:b/>
          <w:bCs/>
          <w:sz w:val="24"/>
          <w:szCs w:val="24"/>
          <w:lang w:eastAsia="ru-RU"/>
        </w:rPr>
        <w:t>ребований к кредитной организации выплатить денежный эквивалент драгоценных металлов</w:t>
      </w:r>
      <w:r w:rsidRPr="0004264C">
        <w:rPr>
          <w:rFonts w:ascii="Times New Roman" w:eastAsia="Times New Roman" w:hAnsi="Times New Roman"/>
          <w:bCs/>
          <w:sz w:val="24"/>
          <w:szCs w:val="24"/>
          <w:lang w:eastAsia="ru-RU"/>
        </w:rPr>
        <w:t xml:space="preserve"> </w:t>
      </w:r>
      <w:r w:rsidRPr="0004264C">
        <w:rPr>
          <w:rFonts w:ascii="Times New Roman" w:eastAsia="Times New Roman" w:hAnsi="Times New Roman"/>
          <w:bCs/>
          <w:color w:val="000000"/>
          <w:sz w:val="24"/>
          <w:szCs w:val="24"/>
          <w:lang w:eastAsia="ru-RU"/>
        </w:rPr>
        <w:t>-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rsidR="00D55923" w:rsidRPr="005378A5" w:rsidRDefault="00D55923" w:rsidP="00D55923">
      <w:pPr>
        <w:suppressAutoHyphens/>
        <w:autoSpaceDE w:val="0"/>
        <w:spacing w:line="276" w:lineRule="auto"/>
        <w:rPr>
          <w:szCs w:val="24"/>
          <w:lang w:eastAsia="ar-SA"/>
        </w:rPr>
      </w:pPr>
      <w:r w:rsidRPr="005378A5">
        <w:rPr>
          <w:rFonts w:eastAsia="Calibri"/>
          <w:szCs w:val="24"/>
          <w:u w:val="single"/>
          <w:lang w:eastAsia="ar-SA"/>
        </w:rPr>
        <w:t>Критерий прекращения признания:</w:t>
      </w:r>
    </w:p>
    <w:p w:rsidR="00D55923" w:rsidRPr="0004264C" w:rsidRDefault="00D55923" w:rsidP="00D55923">
      <w:pPr>
        <w:pStyle w:val="a6"/>
        <w:rPr>
          <w:rFonts w:ascii="Times New Roman" w:eastAsia="Times New Roman" w:hAnsi="Times New Roman"/>
          <w:b/>
          <w:bCs/>
          <w:sz w:val="24"/>
          <w:szCs w:val="24"/>
          <w:lang w:eastAsia="ru-RU"/>
        </w:rPr>
      </w:pPr>
      <w:r w:rsidRPr="0004264C">
        <w:rPr>
          <w:rFonts w:ascii="Times New Roman" w:hAnsi="Times New Roman"/>
          <w:sz w:val="24"/>
          <w:szCs w:val="24"/>
        </w:rPr>
        <w:t xml:space="preserve">- </w:t>
      </w:r>
      <w:r w:rsidRPr="0004264C">
        <w:rPr>
          <w:rFonts w:ascii="Times New Roman" w:hAnsi="Times New Roman"/>
          <w:b/>
          <w:sz w:val="24"/>
          <w:szCs w:val="24"/>
        </w:rPr>
        <w:t>Для т</w:t>
      </w:r>
      <w:r w:rsidRPr="0004264C">
        <w:rPr>
          <w:rFonts w:ascii="Times New Roman" w:eastAsia="Times New Roman" w:hAnsi="Times New Roman"/>
          <w:b/>
          <w:bCs/>
          <w:sz w:val="24"/>
          <w:szCs w:val="24"/>
          <w:lang w:eastAsia="ru-RU"/>
        </w:rPr>
        <w:t xml:space="preserve">ребований к кредитной организации выплатить денежный эквивалент драгоценных металлов: </w:t>
      </w:r>
    </w:p>
    <w:p w:rsidR="00D55923" w:rsidRPr="0004264C" w:rsidRDefault="00D55923" w:rsidP="00D55923">
      <w:pPr>
        <w:pStyle w:val="a6"/>
        <w:rPr>
          <w:rFonts w:ascii="Times New Roman" w:eastAsia="Times New Roman" w:hAnsi="Times New Roman"/>
          <w:bCs/>
          <w:color w:val="000000"/>
          <w:sz w:val="24"/>
          <w:szCs w:val="24"/>
          <w:lang w:eastAsia="ru-RU"/>
        </w:rPr>
      </w:pPr>
      <w:r w:rsidRPr="0004264C">
        <w:rPr>
          <w:rFonts w:ascii="Times New Roman" w:eastAsia="Times New Roman" w:hAnsi="Times New Roman"/>
          <w:bCs/>
          <w:color w:val="000000"/>
          <w:sz w:val="24"/>
          <w:szCs w:val="24"/>
          <w:lang w:eastAsia="ru-RU"/>
        </w:rPr>
        <w:t>- дата списания с металлического счета драгоценных металлов в</w:t>
      </w:r>
      <w:r w:rsidRPr="0004264C">
        <w:rPr>
          <w:rFonts w:ascii="Times New Roman" w:eastAsia="Times New Roman" w:hAnsi="Times New Roman"/>
          <w:bCs/>
          <w:sz w:val="24"/>
          <w:szCs w:val="24"/>
          <w:lang w:eastAsia="ru-RU"/>
        </w:rPr>
        <w:t xml:space="preserve">   </w:t>
      </w:r>
      <w:r w:rsidRPr="0004264C">
        <w:rPr>
          <w:rFonts w:ascii="Times New Roman" w:eastAsia="Times New Roman" w:hAnsi="Times New Roman"/>
          <w:bCs/>
          <w:color w:val="000000"/>
          <w:sz w:val="24"/>
          <w:szCs w:val="24"/>
          <w:lang w:eastAsia="ru-RU"/>
        </w:rPr>
        <w:t xml:space="preserve">соответствии с условиями договора; </w:t>
      </w:r>
    </w:p>
    <w:p w:rsidR="00D55923" w:rsidRPr="0004264C" w:rsidRDefault="00D55923" w:rsidP="00D55923">
      <w:pPr>
        <w:pStyle w:val="a6"/>
        <w:rPr>
          <w:rFonts w:ascii="Times New Roman" w:hAnsi="Times New Roman"/>
          <w:sz w:val="24"/>
          <w:szCs w:val="24"/>
        </w:rPr>
      </w:pPr>
      <w:r w:rsidRPr="0004264C">
        <w:rPr>
          <w:rFonts w:ascii="Times New Roman" w:eastAsia="Times New Roman" w:hAnsi="Times New Roman"/>
          <w:bCs/>
          <w:color w:val="000000"/>
          <w:sz w:val="24"/>
          <w:szCs w:val="24"/>
          <w:lang w:eastAsia="ru-RU"/>
        </w:rPr>
        <w:t>- дата решения Банка России об отзыве лицензии банка (денежные средства переходят в статус прочей дебиторской задолженности);</w:t>
      </w:r>
    </w:p>
    <w:p w:rsidR="00D55923" w:rsidRDefault="00D55923" w:rsidP="00D55923">
      <w:pPr>
        <w:pStyle w:val="a6"/>
        <w:rPr>
          <w:rFonts w:ascii="Times New Roman" w:eastAsia="Times New Roman" w:hAnsi="Times New Roman"/>
          <w:bCs/>
          <w:color w:val="000000"/>
          <w:sz w:val="24"/>
          <w:szCs w:val="24"/>
          <w:lang w:eastAsia="ru-RU"/>
        </w:rPr>
      </w:pPr>
      <w:r w:rsidRPr="0004264C">
        <w:rPr>
          <w:rFonts w:ascii="Times New Roman" w:eastAsia="Times New Roman" w:hAnsi="Times New Roman"/>
          <w:bCs/>
          <w:color w:val="000000"/>
          <w:sz w:val="24"/>
          <w:szCs w:val="24"/>
          <w:lang w:eastAsia="ru-RU"/>
        </w:rPr>
        <w:t>- дата ликвидации кредитной организации, в которой открыт металлический счет, информация о которой раскрыта в официальном доступном источнике.</w:t>
      </w:r>
    </w:p>
    <w:p w:rsidR="00D55923" w:rsidRDefault="00D55923" w:rsidP="00D55923">
      <w:pPr>
        <w:pStyle w:val="11"/>
        <w:tabs>
          <w:tab w:val="left" w:pos="993"/>
        </w:tabs>
        <w:spacing w:line="276" w:lineRule="auto"/>
        <w:ind w:left="0"/>
        <w:jc w:val="both"/>
        <w:rPr>
          <w:szCs w:val="24"/>
          <w:u w:val="single"/>
        </w:rPr>
      </w:pPr>
      <w:r>
        <w:rPr>
          <w:szCs w:val="24"/>
          <w:u w:val="single"/>
        </w:rPr>
        <w:t>Справедливая стоимость:</w:t>
      </w:r>
    </w:p>
    <w:p w:rsidR="00D55923" w:rsidRPr="0004264C" w:rsidRDefault="00D55923" w:rsidP="00D55923">
      <w:pPr>
        <w:pStyle w:val="a6"/>
        <w:rPr>
          <w:rFonts w:ascii="Times New Roman" w:hAnsi="Times New Roman"/>
          <w:sz w:val="24"/>
          <w:szCs w:val="24"/>
        </w:rPr>
      </w:pPr>
      <w:r w:rsidRPr="0004264C">
        <w:rPr>
          <w:rFonts w:ascii="Times New Roman" w:hAnsi="Times New Roman"/>
          <w:sz w:val="24"/>
          <w:szCs w:val="24"/>
        </w:rPr>
        <w:t>Драгоценные металлы и их эквивалент отражаются на дату определения СЧА по следующим справедливым ценам в порядке убывания приоритета с учетом веса драгоценного металла, за который определяется каждая из цен:</w:t>
      </w:r>
    </w:p>
    <w:p w:rsidR="00D55923" w:rsidRPr="0004264C" w:rsidRDefault="00D55923" w:rsidP="00D55923">
      <w:pPr>
        <w:pStyle w:val="a6"/>
        <w:rPr>
          <w:rFonts w:ascii="Times New Roman" w:eastAsia="Times New Roman" w:hAnsi="Times New Roman"/>
          <w:bCs/>
          <w:color w:val="000000"/>
          <w:sz w:val="24"/>
          <w:szCs w:val="24"/>
          <w:lang w:eastAsia="ru-RU"/>
        </w:rPr>
      </w:pPr>
      <w:r>
        <w:rPr>
          <w:rFonts w:ascii="Times New Roman" w:hAnsi="Times New Roman"/>
          <w:sz w:val="24"/>
          <w:szCs w:val="24"/>
        </w:rPr>
        <w:t>- ц</w:t>
      </w:r>
      <w:r w:rsidRPr="0004264C">
        <w:rPr>
          <w:rFonts w:ascii="Times New Roman" w:hAnsi="Times New Roman"/>
          <w:sz w:val="24"/>
          <w:szCs w:val="24"/>
        </w:rPr>
        <w:t>ена спроса (</w:t>
      </w:r>
      <w:r w:rsidRPr="0004264C">
        <w:rPr>
          <w:rFonts w:ascii="Times New Roman" w:hAnsi="Times New Roman"/>
          <w:sz w:val="24"/>
          <w:szCs w:val="24"/>
          <w:lang w:val="en-US"/>
        </w:rPr>
        <w:t>bid</w:t>
      </w:r>
      <w:r w:rsidRPr="0004264C">
        <w:rPr>
          <w:rFonts w:ascii="Times New Roman" w:hAnsi="Times New Roman"/>
          <w:sz w:val="24"/>
          <w:szCs w:val="24"/>
        </w:rPr>
        <w:t>) с Лондонской биржи металлов (</w:t>
      </w:r>
      <w:proofErr w:type="spellStart"/>
      <w:r w:rsidRPr="0004264C">
        <w:rPr>
          <w:rFonts w:ascii="Times New Roman" w:hAnsi="Times New Roman"/>
          <w:sz w:val="24"/>
          <w:szCs w:val="24"/>
        </w:rPr>
        <w:t>London</w:t>
      </w:r>
      <w:proofErr w:type="spellEnd"/>
      <w:r w:rsidRPr="0004264C">
        <w:rPr>
          <w:rFonts w:ascii="Times New Roman" w:hAnsi="Times New Roman"/>
          <w:sz w:val="24"/>
          <w:szCs w:val="24"/>
        </w:rPr>
        <w:t xml:space="preserve"> </w:t>
      </w:r>
      <w:r w:rsidRPr="0004264C">
        <w:rPr>
          <w:rFonts w:ascii="Times New Roman" w:hAnsi="Times New Roman"/>
          <w:sz w:val="24"/>
          <w:szCs w:val="24"/>
          <w:lang w:val="en-US"/>
        </w:rPr>
        <w:t>Metal</w:t>
      </w:r>
      <w:r w:rsidRPr="0004264C">
        <w:rPr>
          <w:rFonts w:ascii="Times New Roman" w:hAnsi="Times New Roman"/>
          <w:sz w:val="24"/>
          <w:szCs w:val="24"/>
        </w:rPr>
        <w:t xml:space="preserve"> </w:t>
      </w:r>
      <w:r w:rsidRPr="0004264C">
        <w:rPr>
          <w:rFonts w:ascii="Times New Roman" w:hAnsi="Times New Roman"/>
          <w:sz w:val="24"/>
          <w:szCs w:val="24"/>
          <w:lang w:val="en-US"/>
        </w:rPr>
        <w:t>Exchange</w:t>
      </w:r>
      <w:r w:rsidRPr="0004264C">
        <w:rPr>
          <w:rFonts w:ascii="Times New Roman" w:hAnsi="Times New Roman"/>
          <w:sz w:val="24"/>
          <w:szCs w:val="24"/>
        </w:rPr>
        <w:t>)</w:t>
      </w:r>
      <w:r>
        <w:rPr>
          <w:rFonts w:ascii="Times New Roman" w:hAnsi="Times New Roman"/>
          <w:sz w:val="24"/>
          <w:szCs w:val="24"/>
        </w:rPr>
        <w:t>;</w:t>
      </w:r>
    </w:p>
    <w:p w:rsidR="00D55923" w:rsidRDefault="00D55923" w:rsidP="00D55923">
      <w:pPr>
        <w:pStyle w:val="a6"/>
        <w:rPr>
          <w:rFonts w:ascii="Times New Roman" w:hAnsi="Times New Roman"/>
          <w:sz w:val="24"/>
          <w:szCs w:val="24"/>
        </w:rPr>
      </w:pPr>
      <w:r>
        <w:rPr>
          <w:rFonts w:ascii="Times New Roman" w:hAnsi="Times New Roman"/>
          <w:sz w:val="24"/>
          <w:szCs w:val="24"/>
        </w:rPr>
        <w:t>- ц</w:t>
      </w:r>
      <w:r w:rsidRPr="0004264C">
        <w:rPr>
          <w:rFonts w:ascii="Times New Roman" w:hAnsi="Times New Roman"/>
          <w:sz w:val="24"/>
          <w:szCs w:val="24"/>
        </w:rPr>
        <w:t>ена Банка России</w:t>
      </w:r>
      <w:r>
        <w:rPr>
          <w:rFonts w:ascii="Times New Roman" w:hAnsi="Times New Roman"/>
          <w:sz w:val="24"/>
          <w:szCs w:val="24"/>
        </w:rPr>
        <w:t>.</w:t>
      </w:r>
    </w:p>
    <w:p w:rsidR="00D55923" w:rsidRPr="00587FCD" w:rsidRDefault="00D55923" w:rsidP="00D55923">
      <w:pPr>
        <w:spacing w:line="276" w:lineRule="auto"/>
        <w:jc w:val="both"/>
        <w:rPr>
          <w:rFonts w:eastAsia="Calibri"/>
          <w:szCs w:val="24"/>
        </w:rPr>
      </w:pPr>
      <w:r w:rsidRPr="00587FCD">
        <w:rPr>
          <w:rFonts w:eastAsia="Calibri"/>
          <w:bCs/>
          <w:color w:val="000000"/>
          <w:szCs w:val="24"/>
          <w:u w:val="single"/>
        </w:rPr>
        <w:t>Дата и события, приводящие к обесценению:</w:t>
      </w:r>
    </w:p>
    <w:p w:rsidR="00D55923" w:rsidRPr="0004264C" w:rsidRDefault="00D55923" w:rsidP="00D55923">
      <w:pPr>
        <w:pStyle w:val="a6"/>
        <w:rPr>
          <w:rFonts w:ascii="Times New Roman" w:hAnsi="Times New Roman"/>
          <w:sz w:val="24"/>
          <w:szCs w:val="24"/>
        </w:rPr>
      </w:pPr>
      <w:r w:rsidRPr="0004264C">
        <w:rPr>
          <w:rFonts w:ascii="Times New Roman" w:hAnsi="Times New Roman"/>
          <w:sz w:val="24"/>
          <w:szCs w:val="24"/>
        </w:rPr>
        <w:lastRenderedPageBreak/>
        <w:t>Справедливая стоимость драгоценных металлов и их эквивалент признается равной 0 (Ноль):</w:t>
      </w:r>
    </w:p>
    <w:p w:rsidR="00D55923" w:rsidRDefault="00D55923" w:rsidP="00D55923">
      <w:pPr>
        <w:pStyle w:val="a6"/>
        <w:rPr>
          <w:rFonts w:ascii="Times New Roman" w:hAnsi="Times New Roman"/>
          <w:sz w:val="24"/>
          <w:szCs w:val="24"/>
        </w:rPr>
      </w:pPr>
      <w:r w:rsidRPr="0004264C">
        <w:rPr>
          <w:rFonts w:ascii="Times New Roman" w:hAnsi="Times New Roman"/>
          <w:sz w:val="24"/>
          <w:szCs w:val="24"/>
        </w:rPr>
        <w:t>в случае наступления события, приводящего к признанию драгоценного металла непригодным для дальнейшего использования по целевому назначению, - с даты получения официального документа о таком факте.</w:t>
      </w:r>
    </w:p>
    <w:p w:rsidR="00685A57" w:rsidRDefault="00685A57" w:rsidP="00685A57">
      <w:pPr>
        <w:pStyle w:val="11"/>
        <w:tabs>
          <w:tab w:val="left" w:pos="993"/>
        </w:tabs>
        <w:spacing w:line="276" w:lineRule="auto"/>
        <w:ind w:left="0"/>
        <w:jc w:val="both"/>
        <w:rPr>
          <w:b/>
          <w:bCs/>
          <w:color w:val="000000"/>
          <w:szCs w:val="24"/>
        </w:rPr>
      </w:pPr>
    </w:p>
    <w:p w:rsidR="002A2759" w:rsidRPr="00B54650" w:rsidRDefault="00D55923" w:rsidP="001148EF">
      <w:pPr>
        <w:suppressAutoHyphens/>
        <w:autoSpaceDE w:val="0"/>
        <w:spacing w:line="276" w:lineRule="auto"/>
        <w:rPr>
          <w:rFonts w:eastAsia="Batang"/>
          <w:b/>
          <w:color w:val="000000"/>
          <w:szCs w:val="24"/>
        </w:rPr>
      </w:pPr>
      <w:r>
        <w:rPr>
          <w:b/>
          <w:bCs/>
          <w:color w:val="000000"/>
          <w:szCs w:val="24"/>
        </w:rPr>
        <w:t>5</w:t>
      </w:r>
      <w:r w:rsidR="002A2759" w:rsidRPr="002A2759">
        <w:rPr>
          <w:b/>
          <w:bCs/>
          <w:color w:val="000000"/>
          <w:szCs w:val="24"/>
        </w:rPr>
        <w:t>.</w:t>
      </w:r>
      <w:r w:rsidR="002A2759">
        <w:rPr>
          <w:b/>
          <w:bCs/>
          <w:color w:val="000000"/>
          <w:szCs w:val="24"/>
        </w:rPr>
        <w:t xml:space="preserve"> </w:t>
      </w:r>
      <w:r w:rsidR="002A2759" w:rsidRPr="00B54650">
        <w:rPr>
          <w:rFonts w:eastAsia="Batang"/>
          <w:b/>
          <w:color w:val="000000"/>
          <w:szCs w:val="24"/>
        </w:rPr>
        <w:t>Дебиторская задолженность по процентному (купонному) доходу по долговым ценным бумагам к в</w:t>
      </w:r>
      <w:r w:rsidR="002A2759">
        <w:rPr>
          <w:rFonts w:eastAsia="Batang"/>
          <w:b/>
          <w:color w:val="000000"/>
          <w:szCs w:val="24"/>
        </w:rPr>
        <w:t>ыплате</w:t>
      </w:r>
      <w:r w:rsidR="002A2759" w:rsidRPr="00B54650">
        <w:rPr>
          <w:rFonts w:eastAsia="Batang"/>
          <w:b/>
          <w:color w:val="000000"/>
          <w:szCs w:val="24"/>
        </w:rPr>
        <w:t>.</w:t>
      </w:r>
    </w:p>
    <w:p w:rsidR="002A2759" w:rsidRPr="00B54650" w:rsidRDefault="002A2759" w:rsidP="001148EF">
      <w:pPr>
        <w:suppressAutoHyphens/>
        <w:autoSpaceDE w:val="0"/>
        <w:spacing w:line="276" w:lineRule="auto"/>
        <w:contextualSpacing/>
        <w:jc w:val="both"/>
        <w:rPr>
          <w:szCs w:val="24"/>
          <w:u w:val="single"/>
          <w:lang w:eastAsia="ar-SA"/>
        </w:rPr>
      </w:pPr>
      <w:r w:rsidRPr="00B54650">
        <w:rPr>
          <w:szCs w:val="24"/>
          <w:u w:val="single"/>
          <w:lang w:eastAsia="ar-SA"/>
        </w:rPr>
        <w:t>Критерии признания</w:t>
      </w:r>
      <w:r>
        <w:rPr>
          <w:szCs w:val="24"/>
          <w:u w:val="single"/>
          <w:lang w:eastAsia="ar-SA"/>
        </w:rPr>
        <w:t>:</w:t>
      </w:r>
    </w:p>
    <w:p w:rsidR="002A2759" w:rsidRPr="00B54650" w:rsidRDefault="002A2759" w:rsidP="001148EF">
      <w:pPr>
        <w:suppressAutoHyphens/>
        <w:autoSpaceDE w:val="0"/>
        <w:spacing w:line="276" w:lineRule="auto"/>
        <w:ind w:firstLine="709"/>
        <w:rPr>
          <w:szCs w:val="24"/>
          <w:lang w:eastAsia="ar-SA"/>
        </w:rPr>
      </w:pPr>
      <w:r w:rsidRPr="00B54650">
        <w:rPr>
          <w:szCs w:val="24"/>
          <w:lang w:eastAsia="ar-SA"/>
        </w:rPr>
        <w:t xml:space="preserve"> - дата погашения процентного (купонного) дохода на основании решения о выпуске</w:t>
      </w:r>
      <w:r w:rsidR="005378A5">
        <w:rPr>
          <w:szCs w:val="24"/>
          <w:lang w:eastAsia="ar-SA"/>
        </w:rPr>
        <w:t>.</w:t>
      </w:r>
      <w:r w:rsidRPr="00B54650">
        <w:rPr>
          <w:szCs w:val="24"/>
          <w:lang w:eastAsia="ar-SA"/>
        </w:rPr>
        <w:t xml:space="preserve"> </w:t>
      </w:r>
    </w:p>
    <w:p w:rsidR="002A2759" w:rsidRPr="005378A5" w:rsidRDefault="002A2759" w:rsidP="001148EF">
      <w:pPr>
        <w:suppressAutoHyphens/>
        <w:autoSpaceDE w:val="0"/>
        <w:spacing w:line="276" w:lineRule="auto"/>
        <w:rPr>
          <w:szCs w:val="24"/>
          <w:lang w:eastAsia="ar-SA"/>
        </w:rPr>
      </w:pPr>
      <w:r w:rsidRPr="005378A5">
        <w:rPr>
          <w:rFonts w:eastAsia="Calibri"/>
          <w:szCs w:val="24"/>
          <w:u w:val="single"/>
          <w:lang w:eastAsia="ar-SA"/>
        </w:rPr>
        <w:t>Критерий прекращения признания:</w:t>
      </w:r>
    </w:p>
    <w:p w:rsidR="005378A5" w:rsidRPr="005378A5" w:rsidRDefault="005378A5" w:rsidP="001148EF">
      <w:pPr>
        <w:pStyle w:val="a6"/>
        <w:suppressAutoHyphens/>
        <w:autoSpaceDE w:val="0"/>
        <w:jc w:val="both"/>
        <w:rPr>
          <w:rFonts w:ascii="Times New Roman" w:hAnsi="Times New Roman"/>
          <w:sz w:val="24"/>
          <w:szCs w:val="24"/>
          <w:lang w:eastAsia="ar-SA"/>
        </w:rPr>
      </w:pPr>
      <w:r w:rsidRPr="005378A5">
        <w:rPr>
          <w:rFonts w:ascii="Times New Roman" w:hAnsi="Times New Roman"/>
          <w:sz w:val="24"/>
          <w:szCs w:val="24"/>
          <w:lang w:eastAsia="ar-SA"/>
        </w:rPr>
        <w:t xml:space="preserve">- </w:t>
      </w:r>
      <w:r w:rsidR="002A2759" w:rsidRPr="005378A5">
        <w:rPr>
          <w:rFonts w:ascii="Times New Roman" w:hAnsi="Times New Roman"/>
          <w:sz w:val="24"/>
          <w:szCs w:val="24"/>
          <w:lang w:eastAsia="ar-SA"/>
        </w:rPr>
        <w:t>дата исполнения эмитентом обязательства по выплате купонного дохода, подтвержденной банковском выпиской с расчетного счета УК Д</w:t>
      </w:r>
      <w:r w:rsidRPr="005378A5">
        <w:rPr>
          <w:rFonts w:ascii="Times New Roman" w:hAnsi="Times New Roman"/>
          <w:sz w:val="24"/>
          <w:szCs w:val="24"/>
          <w:lang w:eastAsia="ar-SA"/>
        </w:rPr>
        <w:t>.</w:t>
      </w:r>
      <w:r w:rsidR="002A2759" w:rsidRPr="005378A5">
        <w:rPr>
          <w:rFonts w:ascii="Times New Roman" w:hAnsi="Times New Roman"/>
          <w:sz w:val="24"/>
          <w:szCs w:val="24"/>
          <w:lang w:eastAsia="ar-SA"/>
        </w:rPr>
        <w:t>У</w:t>
      </w:r>
      <w:r w:rsidRPr="005378A5">
        <w:rPr>
          <w:rFonts w:ascii="Times New Roman" w:hAnsi="Times New Roman"/>
          <w:sz w:val="24"/>
          <w:szCs w:val="24"/>
          <w:lang w:eastAsia="ar-SA"/>
        </w:rPr>
        <w:t>.</w:t>
      </w:r>
      <w:r w:rsidR="002A2759" w:rsidRPr="005378A5">
        <w:rPr>
          <w:rFonts w:ascii="Times New Roman" w:hAnsi="Times New Roman"/>
          <w:sz w:val="24"/>
          <w:szCs w:val="24"/>
          <w:lang w:eastAsia="ar-SA"/>
        </w:rPr>
        <w:t xml:space="preserve"> ПИФ или отчетом брокера ПИФ</w:t>
      </w:r>
      <w:r w:rsidRPr="005378A5">
        <w:rPr>
          <w:rFonts w:ascii="Times New Roman" w:hAnsi="Times New Roman"/>
          <w:sz w:val="24"/>
          <w:szCs w:val="24"/>
          <w:lang w:eastAsia="ar-SA"/>
        </w:rPr>
        <w:t xml:space="preserve">; </w:t>
      </w:r>
    </w:p>
    <w:p w:rsidR="00685071" w:rsidRDefault="005378A5" w:rsidP="001148EF">
      <w:pPr>
        <w:pStyle w:val="a6"/>
        <w:suppressAutoHyphens/>
        <w:autoSpaceDE w:val="0"/>
        <w:jc w:val="both"/>
        <w:rPr>
          <w:rFonts w:ascii="Times New Roman" w:hAnsi="Times New Roman"/>
          <w:sz w:val="24"/>
          <w:szCs w:val="24"/>
          <w:lang w:eastAsia="ar-SA"/>
        </w:rPr>
      </w:pPr>
      <w:r w:rsidRPr="005378A5">
        <w:rPr>
          <w:rFonts w:ascii="Times New Roman" w:hAnsi="Times New Roman"/>
          <w:sz w:val="24"/>
          <w:szCs w:val="24"/>
          <w:lang w:eastAsia="ar-SA"/>
        </w:rPr>
        <w:t>- д</w:t>
      </w:r>
      <w:r w:rsidR="002A2759" w:rsidRPr="005378A5">
        <w:rPr>
          <w:rFonts w:ascii="Times New Roman" w:hAnsi="Times New Roman"/>
          <w:sz w:val="24"/>
          <w:szCs w:val="24"/>
          <w:lang w:eastAsia="ar-SA"/>
        </w:rPr>
        <w:t>ата ликвидации эмитента, согласно выписке из ЕГРЮЛ (</w:t>
      </w:r>
      <w:r w:rsidRPr="005378A5">
        <w:rPr>
          <w:rFonts w:ascii="Times New Roman" w:hAnsi="Times New Roman"/>
          <w:sz w:val="24"/>
          <w:szCs w:val="24"/>
          <w:lang w:eastAsia="ar-SA"/>
        </w:rPr>
        <w:t xml:space="preserve">или выписки из соответствующего </w:t>
      </w:r>
      <w:r w:rsidR="002A2759" w:rsidRPr="005378A5">
        <w:rPr>
          <w:rFonts w:ascii="Times New Roman" w:hAnsi="Times New Roman"/>
          <w:sz w:val="24"/>
          <w:szCs w:val="24"/>
          <w:lang w:eastAsia="ar-SA"/>
        </w:rPr>
        <w:t>уполномоченного органа иностранного государства)</w:t>
      </w:r>
      <w:r w:rsidRPr="005378A5">
        <w:rPr>
          <w:rFonts w:ascii="Times New Roman" w:hAnsi="Times New Roman"/>
          <w:sz w:val="24"/>
          <w:szCs w:val="24"/>
          <w:lang w:eastAsia="ar-SA"/>
        </w:rPr>
        <w:t>.</w:t>
      </w:r>
      <w:r w:rsidR="00685071">
        <w:rPr>
          <w:rFonts w:ascii="Times New Roman" w:hAnsi="Times New Roman"/>
          <w:sz w:val="24"/>
          <w:szCs w:val="24"/>
          <w:lang w:eastAsia="ar-SA"/>
        </w:rPr>
        <w:t xml:space="preserve"> </w:t>
      </w:r>
    </w:p>
    <w:p w:rsidR="005378A5" w:rsidRPr="00685071" w:rsidRDefault="005378A5" w:rsidP="001148EF">
      <w:pPr>
        <w:suppressAutoHyphens/>
        <w:autoSpaceDE w:val="0"/>
        <w:spacing w:line="276" w:lineRule="auto"/>
        <w:jc w:val="both"/>
        <w:rPr>
          <w:szCs w:val="24"/>
          <w:lang w:eastAsia="ar-SA"/>
        </w:rPr>
      </w:pPr>
      <w:r w:rsidRPr="00685071">
        <w:rPr>
          <w:szCs w:val="24"/>
          <w:u w:val="single"/>
          <w:lang w:eastAsia="ar-SA"/>
        </w:rPr>
        <w:t>Справедливая стоимость:</w:t>
      </w:r>
    </w:p>
    <w:p w:rsidR="00ED2E4A" w:rsidRPr="00685071" w:rsidRDefault="00ED2E4A" w:rsidP="001148EF">
      <w:pPr>
        <w:pStyle w:val="11"/>
        <w:tabs>
          <w:tab w:val="left" w:pos="993"/>
        </w:tabs>
        <w:spacing w:line="276" w:lineRule="auto"/>
        <w:jc w:val="both"/>
        <w:rPr>
          <w:rFonts w:eastAsia="Batang"/>
          <w:color w:val="000000"/>
          <w:szCs w:val="24"/>
        </w:rPr>
      </w:pPr>
      <w:r w:rsidRPr="00685071">
        <w:rPr>
          <w:rFonts w:eastAsia="Batang"/>
          <w:color w:val="000000"/>
          <w:szCs w:val="24"/>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ED2E4A" w:rsidRPr="00757B00" w:rsidRDefault="00ED2E4A" w:rsidP="001148EF">
      <w:pPr>
        <w:pStyle w:val="11"/>
        <w:tabs>
          <w:tab w:val="left" w:pos="993"/>
        </w:tabs>
        <w:spacing w:line="276" w:lineRule="auto"/>
        <w:jc w:val="both"/>
        <w:rPr>
          <w:rFonts w:eastAsia="Batang"/>
          <w:color w:val="000000"/>
          <w:szCs w:val="24"/>
        </w:rPr>
      </w:pPr>
      <w:r w:rsidRPr="00757B00">
        <w:rPr>
          <w:rFonts w:eastAsia="Batang"/>
          <w:color w:val="000000"/>
          <w:szCs w:val="24"/>
        </w:rPr>
        <w:t>а)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с указанной даты до наступления наиболее ранней из дат:</w:t>
      </w:r>
    </w:p>
    <w:p w:rsidR="00ED2E4A" w:rsidRPr="00757B00" w:rsidRDefault="00685071" w:rsidP="001148EF">
      <w:pPr>
        <w:pStyle w:val="11"/>
        <w:tabs>
          <w:tab w:val="left" w:pos="993"/>
        </w:tabs>
        <w:spacing w:line="276" w:lineRule="auto"/>
        <w:jc w:val="both"/>
        <w:rPr>
          <w:rFonts w:eastAsia="Batang"/>
          <w:color w:val="000000"/>
          <w:szCs w:val="24"/>
        </w:rPr>
      </w:pPr>
      <w:r>
        <w:rPr>
          <w:rFonts w:eastAsia="Batang"/>
          <w:color w:val="000000"/>
          <w:szCs w:val="24"/>
        </w:rPr>
        <w:t xml:space="preserve">- </w:t>
      </w:r>
      <w:r w:rsidR="00ED2E4A" w:rsidRPr="00757B00">
        <w:rPr>
          <w:rFonts w:eastAsia="Batang"/>
          <w:color w:val="000000"/>
          <w:szCs w:val="24"/>
        </w:rPr>
        <w:t>фактического исполнения эмитентом обязательства;</w:t>
      </w:r>
    </w:p>
    <w:p w:rsidR="00ED2E4A" w:rsidRPr="00757B00" w:rsidRDefault="00685071" w:rsidP="001148EF">
      <w:pPr>
        <w:pStyle w:val="11"/>
        <w:tabs>
          <w:tab w:val="left" w:pos="993"/>
        </w:tabs>
        <w:spacing w:line="276" w:lineRule="auto"/>
        <w:jc w:val="both"/>
        <w:rPr>
          <w:rFonts w:eastAsia="Batang"/>
          <w:color w:val="000000"/>
          <w:szCs w:val="24"/>
        </w:rPr>
      </w:pPr>
      <w:r>
        <w:rPr>
          <w:rFonts w:eastAsia="Batang"/>
          <w:color w:val="000000"/>
          <w:szCs w:val="24"/>
        </w:rPr>
        <w:t xml:space="preserve">- </w:t>
      </w:r>
      <w:r w:rsidR="00ED2E4A" w:rsidRPr="00757B00">
        <w:rPr>
          <w:rFonts w:eastAsia="Batang"/>
          <w:color w:val="000000"/>
          <w:szCs w:val="24"/>
        </w:rPr>
        <w:t xml:space="preserve">истечения </w:t>
      </w:r>
      <w:r w:rsidR="00A25EFC">
        <w:rPr>
          <w:rFonts w:eastAsia="Batang"/>
          <w:color w:val="000000"/>
          <w:szCs w:val="24"/>
        </w:rPr>
        <w:t>7</w:t>
      </w:r>
      <w:r w:rsidR="00ED2E4A" w:rsidRPr="00757B00">
        <w:rPr>
          <w:rFonts w:eastAsia="Batang"/>
          <w:color w:val="000000"/>
          <w:szCs w:val="24"/>
        </w:rPr>
        <w:t xml:space="preserve"> дневного срока с даты наступления срока исполнения обязательства российским эмитентом, </w:t>
      </w:r>
      <w:r w:rsidR="00A25EFC">
        <w:rPr>
          <w:rFonts w:eastAsia="Batang"/>
          <w:color w:val="000000"/>
          <w:szCs w:val="24"/>
        </w:rPr>
        <w:t>10</w:t>
      </w:r>
      <w:r w:rsidR="00ED2E4A" w:rsidRPr="00757B00">
        <w:rPr>
          <w:rFonts w:eastAsia="Batang"/>
          <w:color w:val="000000"/>
          <w:szCs w:val="24"/>
        </w:rPr>
        <w:t xml:space="preserve"> дневного срока с даты наступления срока исполнения обязательства иностранным эмитентом ;</w:t>
      </w:r>
    </w:p>
    <w:p w:rsidR="00ED2E4A" w:rsidRPr="005370B0" w:rsidRDefault="00685071" w:rsidP="001148EF">
      <w:pPr>
        <w:pStyle w:val="11"/>
        <w:tabs>
          <w:tab w:val="left" w:pos="993"/>
        </w:tabs>
        <w:spacing w:line="276" w:lineRule="auto"/>
        <w:jc w:val="both"/>
        <w:rPr>
          <w:rFonts w:eastAsia="Batang"/>
          <w:color w:val="000000"/>
          <w:szCs w:val="24"/>
        </w:rPr>
      </w:pPr>
      <w:r>
        <w:rPr>
          <w:rFonts w:eastAsia="Batang"/>
          <w:color w:val="000000"/>
          <w:szCs w:val="24"/>
        </w:rPr>
        <w:t xml:space="preserve">- </w:t>
      </w:r>
      <w:r w:rsidR="00ED2E4A" w:rsidRPr="005370B0">
        <w:rPr>
          <w:rFonts w:eastAsia="Batang"/>
          <w:color w:val="000000"/>
          <w:szCs w:val="24"/>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ED2E4A" w:rsidRDefault="00ED2E4A" w:rsidP="001148EF">
      <w:pPr>
        <w:pStyle w:val="11"/>
        <w:tabs>
          <w:tab w:val="left" w:pos="993"/>
        </w:tabs>
        <w:spacing w:line="276" w:lineRule="auto"/>
        <w:jc w:val="both"/>
        <w:rPr>
          <w:rFonts w:eastAsia="Batang"/>
          <w:color w:val="000000"/>
          <w:szCs w:val="24"/>
        </w:rPr>
      </w:pPr>
      <w:r w:rsidRPr="00757B00">
        <w:rPr>
          <w:rFonts w:eastAsia="Batang"/>
          <w:color w:val="000000"/>
          <w:szCs w:val="24"/>
        </w:rPr>
        <w:t xml:space="preserve">б) 0 (Ноль) – с наиболее ранней из дат, указанной в подпункте </w:t>
      </w:r>
      <w:r>
        <w:rPr>
          <w:rFonts w:eastAsia="Batang"/>
          <w:color w:val="000000"/>
          <w:szCs w:val="24"/>
        </w:rPr>
        <w:t>а</w:t>
      </w:r>
      <w:r w:rsidRPr="00757B00">
        <w:rPr>
          <w:rFonts w:eastAsia="Batang"/>
          <w:color w:val="000000"/>
          <w:szCs w:val="24"/>
        </w:rPr>
        <w:t>).</w:t>
      </w:r>
    </w:p>
    <w:p w:rsidR="007F2064" w:rsidRDefault="007F2064" w:rsidP="001148EF">
      <w:pPr>
        <w:pStyle w:val="11"/>
        <w:tabs>
          <w:tab w:val="left" w:pos="993"/>
        </w:tabs>
        <w:spacing w:line="276" w:lineRule="auto"/>
        <w:ind w:left="0"/>
        <w:jc w:val="both"/>
        <w:rPr>
          <w:rFonts w:eastAsia="Calibri"/>
          <w:bCs/>
          <w:color w:val="000000"/>
          <w:szCs w:val="24"/>
          <w:u w:val="single"/>
        </w:rPr>
      </w:pPr>
      <w:r w:rsidRPr="00587FCD">
        <w:rPr>
          <w:rFonts w:eastAsia="Calibri"/>
          <w:bCs/>
          <w:color w:val="000000"/>
          <w:szCs w:val="24"/>
          <w:u w:val="single"/>
        </w:rPr>
        <w:t>Дата и события, приводящие к обесценению:</w:t>
      </w:r>
    </w:p>
    <w:p w:rsidR="007F2064" w:rsidRDefault="007F2064" w:rsidP="001148EF">
      <w:pPr>
        <w:pStyle w:val="11"/>
        <w:tabs>
          <w:tab w:val="left" w:pos="993"/>
        </w:tabs>
        <w:spacing w:line="276" w:lineRule="auto"/>
        <w:jc w:val="both"/>
        <w:rPr>
          <w:rFonts w:eastAsia="Batang"/>
          <w:color w:val="000000"/>
          <w:szCs w:val="24"/>
        </w:rPr>
      </w:pPr>
      <w:r w:rsidRPr="00757B00">
        <w:rPr>
          <w:rFonts w:eastAsia="Batang"/>
          <w:color w:val="000000"/>
          <w:szCs w:val="24"/>
        </w:rPr>
        <w:t>Справедливая стоимость дебиторской задолженности по процентному (купонному) доходу по долговым ценным бумагам признается равной 0 (Ноль), с даты официального сообщения о банкротства эмитента.</w:t>
      </w:r>
    </w:p>
    <w:p w:rsidR="00BD2EFA" w:rsidRDefault="00BD2EFA" w:rsidP="001148EF">
      <w:pPr>
        <w:pStyle w:val="11"/>
        <w:tabs>
          <w:tab w:val="left" w:pos="993"/>
        </w:tabs>
        <w:spacing w:line="276" w:lineRule="auto"/>
        <w:ind w:left="0"/>
        <w:jc w:val="both"/>
        <w:rPr>
          <w:rFonts w:eastAsia="Batang"/>
          <w:color w:val="000000"/>
          <w:szCs w:val="24"/>
        </w:rPr>
      </w:pPr>
    </w:p>
    <w:p w:rsidR="00BD2EFA" w:rsidRPr="00B54650" w:rsidRDefault="00C84A07" w:rsidP="001148EF">
      <w:pPr>
        <w:suppressAutoHyphens/>
        <w:autoSpaceDE w:val="0"/>
        <w:spacing w:line="276" w:lineRule="auto"/>
        <w:rPr>
          <w:b/>
          <w:szCs w:val="24"/>
          <w:lang w:eastAsia="ar-SA"/>
        </w:rPr>
      </w:pPr>
      <w:r>
        <w:rPr>
          <w:rFonts w:eastAsia="Batang"/>
          <w:b/>
          <w:color w:val="000000"/>
          <w:szCs w:val="24"/>
        </w:rPr>
        <w:t>6</w:t>
      </w:r>
      <w:r w:rsidR="00BD2EFA">
        <w:rPr>
          <w:rFonts w:eastAsia="Batang"/>
          <w:b/>
          <w:color w:val="000000"/>
          <w:szCs w:val="24"/>
        </w:rPr>
        <w:t xml:space="preserve">. </w:t>
      </w:r>
      <w:r w:rsidR="00BD2EFA" w:rsidRPr="00B54650">
        <w:rPr>
          <w:b/>
          <w:szCs w:val="24"/>
          <w:lang w:eastAsia="ar-SA"/>
        </w:rPr>
        <w:t>Дебиторская задолженность частичному/полному погашению эмитентом основного долга по долговым ценным бумагам</w:t>
      </w:r>
      <w:r w:rsidR="00190116">
        <w:rPr>
          <w:b/>
          <w:szCs w:val="24"/>
          <w:lang w:eastAsia="ar-SA"/>
        </w:rPr>
        <w:t>.</w:t>
      </w:r>
    </w:p>
    <w:p w:rsidR="00BD2EFA" w:rsidRDefault="00BD2EFA" w:rsidP="001148EF">
      <w:pPr>
        <w:suppressAutoHyphens/>
        <w:autoSpaceDE w:val="0"/>
        <w:spacing w:line="276" w:lineRule="auto"/>
        <w:contextualSpacing/>
        <w:jc w:val="both"/>
        <w:rPr>
          <w:szCs w:val="24"/>
          <w:lang w:eastAsia="ar-SA"/>
        </w:rPr>
      </w:pPr>
      <w:r w:rsidRPr="00B54650">
        <w:rPr>
          <w:szCs w:val="24"/>
          <w:u w:val="single"/>
          <w:lang w:eastAsia="ar-SA"/>
        </w:rPr>
        <w:t>Критерии признания</w:t>
      </w:r>
      <w:r>
        <w:rPr>
          <w:szCs w:val="24"/>
          <w:u w:val="single"/>
          <w:lang w:eastAsia="ar-SA"/>
        </w:rPr>
        <w:t>:</w:t>
      </w:r>
      <w:r>
        <w:rPr>
          <w:szCs w:val="24"/>
          <w:lang w:eastAsia="ar-SA"/>
        </w:rPr>
        <w:t xml:space="preserve"> </w:t>
      </w:r>
    </w:p>
    <w:p w:rsidR="004F2023" w:rsidRDefault="00BD2EFA" w:rsidP="001148EF">
      <w:pPr>
        <w:pStyle w:val="a6"/>
        <w:suppressAutoHyphens/>
        <w:autoSpaceDE w:val="0"/>
        <w:jc w:val="both"/>
        <w:rPr>
          <w:rFonts w:ascii="Times New Roman" w:hAnsi="Times New Roman"/>
          <w:sz w:val="24"/>
          <w:szCs w:val="24"/>
          <w:lang w:eastAsia="ar-SA"/>
        </w:rPr>
      </w:pPr>
      <w:r>
        <w:rPr>
          <w:rFonts w:ascii="Times New Roman" w:hAnsi="Times New Roman"/>
          <w:sz w:val="24"/>
          <w:szCs w:val="24"/>
          <w:lang w:eastAsia="ar-SA"/>
        </w:rPr>
        <w:t xml:space="preserve">- </w:t>
      </w:r>
      <w:r w:rsidRPr="00BD2EFA">
        <w:rPr>
          <w:rFonts w:ascii="Times New Roman" w:hAnsi="Times New Roman"/>
          <w:sz w:val="24"/>
          <w:szCs w:val="24"/>
          <w:lang w:eastAsia="ar-SA"/>
        </w:rPr>
        <w:t>дата частичного или полного погашения номинала на основании решения о выпуске</w:t>
      </w:r>
      <w:r>
        <w:rPr>
          <w:rFonts w:ascii="Times New Roman" w:hAnsi="Times New Roman"/>
          <w:sz w:val="24"/>
          <w:szCs w:val="24"/>
          <w:lang w:eastAsia="ar-SA"/>
        </w:rPr>
        <w:t>.</w:t>
      </w:r>
      <w:r w:rsidR="004F2023">
        <w:rPr>
          <w:rFonts w:ascii="Times New Roman" w:hAnsi="Times New Roman"/>
          <w:sz w:val="24"/>
          <w:szCs w:val="24"/>
          <w:lang w:eastAsia="ar-SA"/>
        </w:rPr>
        <w:t xml:space="preserve"> </w:t>
      </w:r>
    </w:p>
    <w:p w:rsidR="00BD2EFA" w:rsidRPr="004F2023" w:rsidRDefault="00BD2EFA" w:rsidP="001148EF">
      <w:pPr>
        <w:suppressAutoHyphens/>
        <w:autoSpaceDE w:val="0"/>
        <w:spacing w:line="276" w:lineRule="auto"/>
        <w:jc w:val="both"/>
        <w:rPr>
          <w:rFonts w:eastAsia="Calibri"/>
          <w:szCs w:val="24"/>
          <w:lang w:eastAsia="ar-SA"/>
        </w:rPr>
      </w:pPr>
      <w:r w:rsidRPr="004F2023">
        <w:rPr>
          <w:rFonts w:eastAsia="Calibri"/>
          <w:szCs w:val="24"/>
          <w:u w:val="single"/>
          <w:lang w:eastAsia="ar-SA"/>
        </w:rPr>
        <w:t>Критерий прекращения признания:</w:t>
      </w:r>
    </w:p>
    <w:p w:rsidR="00BD2EFA" w:rsidRPr="00204970" w:rsidRDefault="00BD2EFA" w:rsidP="001148EF">
      <w:pPr>
        <w:pStyle w:val="a6"/>
        <w:suppressAutoHyphens/>
        <w:autoSpaceDE w:val="0"/>
        <w:jc w:val="both"/>
        <w:rPr>
          <w:rFonts w:ascii="Times New Roman" w:hAnsi="Times New Roman"/>
          <w:sz w:val="24"/>
          <w:szCs w:val="24"/>
          <w:lang w:eastAsia="ar-SA"/>
        </w:rPr>
      </w:pPr>
      <w:r>
        <w:rPr>
          <w:szCs w:val="24"/>
          <w:lang w:eastAsia="ar-SA"/>
        </w:rPr>
        <w:t xml:space="preserve">- </w:t>
      </w:r>
      <w:r w:rsidRPr="00204970">
        <w:rPr>
          <w:rFonts w:ascii="Times New Roman" w:hAnsi="Times New Roman"/>
          <w:sz w:val="24"/>
          <w:szCs w:val="24"/>
          <w:lang w:eastAsia="ar-SA"/>
        </w:rPr>
        <w:t xml:space="preserve">дата исполнения эмитентом обязательства по выплате купонного дохода, подтвержденной банковском выпиской с расчетного счета УК ДУ ПИФ или отчетом брокера ПИФ; </w:t>
      </w:r>
    </w:p>
    <w:p w:rsidR="00BD2EFA" w:rsidRPr="00204970" w:rsidRDefault="00BD2EFA" w:rsidP="001148EF">
      <w:pPr>
        <w:pStyle w:val="a6"/>
        <w:suppressAutoHyphens/>
        <w:autoSpaceDE w:val="0"/>
        <w:jc w:val="both"/>
        <w:rPr>
          <w:rFonts w:ascii="Times New Roman" w:hAnsi="Times New Roman"/>
          <w:sz w:val="24"/>
          <w:szCs w:val="24"/>
          <w:lang w:eastAsia="ar-SA"/>
        </w:rPr>
      </w:pPr>
      <w:r w:rsidRPr="00204970">
        <w:rPr>
          <w:rFonts w:ascii="Times New Roman" w:hAnsi="Times New Roman"/>
          <w:sz w:val="24"/>
          <w:szCs w:val="24"/>
          <w:lang w:eastAsia="ar-SA"/>
        </w:rPr>
        <w:lastRenderedPageBreak/>
        <w:t>- дата ликвидации эмитента, согласно выписке из ЕГРЮЛ (или выписки из соответствующего уполномоченного органа иностранного государства.</w:t>
      </w:r>
    </w:p>
    <w:p w:rsidR="004F2023" w:rsidRDefault="004F2023" w:rsidP="001148EF">
      <w:pPr>
        <w:suppressAutoHyphens/>
        <w:autoSpaceDE w:val="0"/>
        <w:spacing w:line="276" w:lineRule="auto"/>
        <w:jc w:val="both"/>
        <w:rPr>
          <w:szCs w:val="24"/>
          <w:u w:val="single"/>
          <w:lang w:eastAsia="ar-SA"/>
        </w:rPr>
      </w:pPr>
      <w:r>
        <w:rPr>
          <w:szCs w:val="24"/>
          <w:u w:val="single"/>
          <w:lang w:eastAsia="ar-SA"/>
        </w:rPr>
        <w:t>Справедливая стоимость:</w:t>
      </w:r>
    </w:p>
    <w:p w:rsidR="00ED2E4A" w:rsidRPr="004F2023" w:rsidRDefault="00ED2E4A" w:rsidP="001148EF">
      <w:pPr>
        <w:pStyle w:val="11"/>
        <w:tabs>
          <w:tab w:val="left" w:pos="993"/>
        </w:tabs>
        <w:spacing w:line="276" w:lineRule="auto"/>
        <w:jc w:val="both"/>
        <w:rPr>
          <w:rFonts w:eastAsia="Batang"/>
          <w:color w:val="000000"/>
          <w:szCs w:val="24"/>
        </w:rPr>
      </w:pPr>
      <w:r w:rsidRPr="004F2023">
        <w:rPr>
          <w:rFonts w:eastAsia="Batang"/>
          <w:color w:val="000000"/>
          <w:szCs w:val="24"/>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ED2E4A" w:rsidRPr="00757B00" w:rsidRDefault="00ED2E4A" w:rsidP="001148EF">
      <w:pPr>
        <w:pStyle w:val="11"/>
        <w:tabs>
          <w:tab w:val="left" w:pos="993"/>
        </w:tabs>
        <w:spacing w:line="276" w:lineRule="auto"/>
        <w:jc w:val="both"/>
        <w:rPr>
          <w:rFonts w:eastAsia="Batang"/>
          <w:color w:val="000000"/>
          <w:szCs w:val="24"/>
        </w:rPr>
      </w:pPr>
      <w:r w:rsidRPr="00757B00">
        <w:rPr>
          <w:rFonts w:eastAsia="Batang"/>
          <w:color w:val="000000"/>
          <w:szCs w:val="24"/>
        </w:rPr>
        <w:t>а)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ED2E4A" w:rsidRPr="00757B00" w:rsidRDefault="004F2023" w:rsidP="001148EF">
      <w:pPr>
        <w:pStyle w:val="11"/>
        <w:tabs>
          <w:tab w:val="left" w:pos="993"/>
        </w:tabs>
        <w:spacing w:line="276" w:lineRule="auto"/>
        <w:jc w:val="both"/>
        <w:rPr>
          <w:rFonts w:eastAsia="Batang"/>
          <w:color w:val="000000"/>
          <w:szCs w:val="24"/>
        </w:rPr>
      </w:pPr>
      <w:r>
        <w:rPr>
          <w:rFonts w:eastAsia="Batang"/>
          <w:color w:val="000000"/>
          <w:szCs w:val="24"/>
        </w:rPr>
        <w:t xml:space="preserve">- </w:t>
      </w:r>
      <w:r w:rsidR="00ED2E4A" w:rsidRPr="00757B00">
        <w:rPr>
          <w:rFonts w:eastAsia="Batang"/>
          <w:color w:val="000000"/>
          <w:szCs w:val="24"/>
        </w:rPr>
        <w:t>фактического исполнения эмитентом обязательства;</w:t>
      </w:r>
    </w:p>
    <w:p w:rsidR="00ED2E4A" w:rsidRPr="00757B00" w:rsidRDefault="004F2023" w:rsidP="001148EF">
      <w:pPr>
        <w:pStyle w:val="11"/>
        <w:tabs>
          <w:tab w:val="left" w:pos="993"/>
        </w:tabs>
        <w:spacing w:line="276" w:lineRule="auto"/>
        <w:jc w:val="both"/>
        <w:rPr>
          <w:rFonts w:eastAsia="Batang"/>
          <w:color w:val="000000"/>
          <w:szCs w:val="24"/>
        </w:rPr>
      </w:pPr>
      <w:r>
        <w:rPr>
          <w:rFonts w:eastAsia="Batang"/>
          <w:color w:val="000000"/>
          <w:szCs w:val="24"/>
        </w:rPr>
        <w:t xml:space="preserve">- </w:t>
      </w:r>
      <w:r w:rsidR="00ED2E4A" w:rsidRPr="00757B00">
        <w:rPr>
          <w:rFonts w:eastAsia="Batang"/>
          <w:color w:val="000000"/>
          <w:szCs w:val="24"/>
        </w:rPr>
        <w:t xml:space="preserve">истечения </w:t>
      </w:r>
      <w:r w:rsidR="00A25EFC">
        <w:rPr>
          <w:rFonts w:eastAsia="Batang"/>
          <w:color w:val="000000"/>
          <w:szCs w:val="24"/>
        </w:rPr>
        <w:t>7</w:t>
      </w:r>
      <w:r w:rsidR="00ED2E4A" w:rsidRPr="00757B00">
        <w:rPr>
          <w:rFonts w:eastAsia="Batang"/>
          <w:color w:val="000000"/>
          <w:szCs w:val="24"/>
        </w:rPr>
        <w:t xml:space="preserve"> дневного срока с даты наступления срока исполнения обязательства российским эмитентом, </w:t>
      </w:r>
      <w:r w:rsidR="00A25EFC">
        <w:rPr>
          <w:rFonts w:eastAsia="Batang"/>
          <w:color w:val="000000"/>
          <w:szCs w:val="24"/>
        </w:rPr>
        <w:t>10</w:t>
      </w:r>
      <w:r w:rsidR="00ED2E4A" w:rsidRPr="00757B00">
        <w:rPr>
          <w:rFonts w:eastAsia="Batang"/>
          <w:color w:val="000000"/>
          <w:szCs w:val="24"/>
        </w:rPr>
        <w:t xml:space="preserve"> дневного срока с даты наступления срока исполнения обязательства иностранным эмитентом;</w:t>
      </w:r>
    </w:p>
    <w:p w:rsidR="00ED2E4A" w:rsidRPr="005370B0" w:rsidRDefault="004F2023" w:rsidP="001148EF">
      <w:pPr>
        <w:pStyle w:val="11"/>
        <w:tabs>
          <w:tab w:val="left" w:pos="993"/>
        </w:tabs>
        <w:spacing w:line="276" w:lineRule="auto"/>
        <w:jc w:val="both"/>
        <w:rPr>
          <w:rFonts w:eastAsia="Batang"/>
          <w:color w:val="000000"/>
          <w:szCs w:val="24"/>
        </w:rPr>
      </w:pPr>
      <w:r>
        <w:rPr>
          <w:rFonts w:eastAsia="Batang"/>
          <w:color w:val="000000"/>
          <w:szCs w:val="24"/>
        </w:rPr>
        <w:t xml:space="preserve">- </w:t>
      </w:r>
      <w:r w:rsidR="00ED2E4A" w:rsidRPr="005370B0">
        <w:rPr>
          <w:rFonts w:eastAsia="Batang"/>
          <w:color w:val="000000"/>
          <w:szCs w:val="24"/>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ED2E4A" w:rsidRPr="00757B00" w:rsidRDefault="00ED2E4A" w:rsidP="001148EF">
      <w:pPr>
        <w:pStyle w:val="11"/>
        <w:tabs>
          <w:tab w:val="left" w:pos="993"/>
        </w:tabs>
        <w:spacing w:line="276" w:lineRule="auto"/>
        <w:jc w:val="both"/>
        <w:rPr>
          <w:rFonts w:eastAsia="Batang"/>
          <w:color w:val="000000"/>
          <w:szCs w:val="24"/>
        </w:rPr>
      </w:pPr>
      <w:r w:rsidRPr="00757B00">
        <w:rPr>
          <w:rFonts w:eastAsia="Batang"/>
          <w:color w:val="000000"/>
          <w:szCs w:val="24"/>
        </w:rPr>
        <w:t>б) 0 (Ноль) – с наиболее ранней из дат, указанной в подпункте</w:t>
      </w:r>
      <w:r>
        <w:rPr>
          <w:rFonts w:eastAsia="Batang"/>
          <w:color w:val="000000"/>
          <w:szCs w:val="24"/>
        </w:rPr>
        <w:t xml:space="preserve"> </w:t>
      </w:r>
      <w:r w:rsidRPr="00757B00">
        <w:rPr>
          <w:rFonts w:eastAsia="Batang"/>
          <w:color w:val="000000"/>
          <w:szCs w:val="24"/>
        </w:rPr>
        <w:t>а).</w:t>
      </w:r>
    </w:p>
    <w:p w:rsidR="00204970" w:rsidRDefault="00204970" w:rsidP="001148EF">
      <w:pPr>
        <w:pStyle w:val="11"/>
        <w:tabs>
          <w:tab w:val="left" w:pos="993"/>
        </w:tabs>
        <w:spacing w:line="276" w:lineRule="auto"/>
        <w:ind w:left="0"/>
        <w:jc w:val="both"/>
        <w:rPr>
          <w:rFonts w:eastAsia="Calibri"/>
          <w:bCs/>
          <w:color w:val="000000"/>
          <w:szCs w:val="24"/>
          <w:u w:val="single"/>
        </w:rPr>
      </w:pPr>
      <w:r w:rsidRPr="00587FCD">
        <w:rPr>
          <w:rFonts w:eastAsia="Calibri"/>
          <w:bCs/>
          <w:color w:val="000000"/>
          <w:szCs w:val="24"/>
          <w:u w:val="single"/>
        </w:rPr>
        <w:t>Дата и события, приводящие к обесценению:</w:t>
      </w:r>
    </w:p>
    <w:p w:rsidR="00ED2E4A" w:rsidRDefault="00ED2E4A" w:rsidP="001148EF">
      <w:pPr>
        <w:pStyle w:val="11"/>
        <w:tabs>
          <w:tab w:val="left" w:pos="993"/>
        </w:tabs>
        <w:spacing w:line="276" w:lineRule="auto"/>
        <w:jc w:val="both"/>
        <w:rPr>
          <w:rFonts w:eastAsia="Batang"/>
          <w:color w:val="000000"/>
          <w:szCs w:val="24"/>
        </w:rPr>
      </w:pPr>
      <w:r w:rsidRPr="00757B00">
        <w:rPr>
          <w:rFonts w:eastAsia="Batang"/>
          <w:color w:val="000000"/>
          <w:szCs w:val="24"/>
        </w:rPr>
        <w:t>Справедливая стоимос</w:t>
      </w:r>
      <w:r w:rsidR="004F2023">
        <w:rPr>
          <w:rFonts w:eastAsia="Batang"/>
          <w:color w:val="000000"/>
          <w:szCs w:val="24"/>
        </w:rPr>
        <w:t xml:space="preserve">ть дебиторской задолженности по </w:t>
      </w:r>
      <w:r w:rsidRPr="00757B00">
        <w:rPr>
          <w:rFonts w:eastAsia="Batang"/>
          <w:color w:val="000000"/>
          <w:szCs w:val="24"/>
        </w:rPr>
        <w:t>частичному/полному погашению эмитентом основного долга по долговым ценным бумагам признается равной 0 (Ноль), с даты официального сообщения о банкротства эмитента.</w:t>
      </w:r>
    </w:p>
    <w:p w:rsidR="004F2023" w:rsidRDefault="004F2023" w:rsidP="001148EF">
      <w:pPr>
        <w:pStyle w:val="11"/>
        <w:tabs>
          <w:tab w:val="left" w:pos="993"/>
        </w:tabs>
        <w:spacing w:line="276" w:lineRule="auto"/>
        <w:ind w:left="0"/>
        <w:jc w:val="both"/>
        <w:rPr>
          <w:rFonts w:eastAsia="Batang"/>
          <w:color w:val="000000"/>
          <w:szCs w:val="24"/>
        </w:rPr>
      </w:pPr>
    </w:p>
    <w:p w:rsidR="00204970" w:rsidRPr="00B54650" w:rsidRDefault="00C84A07" w:rsidP="001148EF">
      <w:pPr>
        <w:suppressAutoHyphens/>
        <w:autoSpaceDE w:val="0"/>
        <w:spacing w:line="276" w:lineRule="auto"/>
        <w:contextualSpacing/>
        <w:jc w:val="both"/>
        <w:rPr>
          <w:b/>
          <w:szCs w:val="24"/>
          <w:u w:val="single"/>
          <w:lang w:eastAsia="ar-SA"/>
        </w:rPr>
      </w:pPr>
      <w:r>
        <w:rPr>
          <w:rFonts w:eastAsia="Batang"/>
          <w:b/>
          <w:color w:val="000000"/>
          <w:szCs w:val="24"/>
        </w:rPr>
        <w:t>7</w:t>
      </w:r>
      <w:r w:rsidR="004F2023">
        <w:rPr>
          <w:rFonts w:eastAsia="Batang"/>
          <w:b/>
          <w:color w:val="000000"/>
          <w:szCs w:val="24"/>
        </w:rPr>
        <w:t xml:space="preserve">. </w:t>
      </w:r>
      <w:r w:rsidR="00204970" w:rsidRPr="00204970">
        <w:rPr>
          <w:b/>
          <w:szCs w:val="24"/>
          <w:lang w:eastAsia="ar-SA"/>
        </w:rPr>
        <w:t>Дебиторская задолженность по выплате дивидендов по акциям, дохода по депозитарным распискам</w:t>
      </w:r>
      <w:r w:rsidR="00204970">
        <w:rPr>
          <w:b/>
          <w:szCs w:val="24"/>
          <w:lang w:eastAsia="ar-SA"/>
        </w:rPr>
        <w:t>.</w:t>
      </w:r>
    </w:p>
    <w:p w:rsidR="00204970" w:rsidRPr="00B54650" w:rsidRDefault="00204970" w:rsidP="001148EF">
      <w:pPr>
        <w:suppressAutoHyphens/>
        <w:autoSpaceDE w:val="0"/>
        <w:spacing w:line="276" w:lineRule="auto"/>
        <w:contextualSpacing/>
        <w:jc w:val="both"/>
        <w:rPr>
          <w:szCs w:val="24"/>
          <w:u w:val="single"/>
          <w:lang w:eastAsia="ar-SA"/>
        </w:rPr>
      </w:pPr>
      <w:r w:rsidRPr="00B54650">
        <w:rPr>
          <w:b/>
          <w:szCs w:val="24"/>
          <w:u w:val="single"/>
          <w:lang w:eastAsia="ar-SA"/>
        </w:rPr>
        <w:t xml:space="preserve"> </w:t>
      </w:r>
      <w:r w:rsidRPr="00B54650">
        <w:rPr>
          <w:szCs w:val="24"/>
          <w:u w:val="single"/>
          <w:lang w:eastAsia="ar-SA"/>
        </w:rPr>
        <w:t>Критерии признания</w:t>
      </w:r>
      <w:r>
        <w:rPr>
          <w:szCs w:val="24"/>
          <w:u w:val="single"/>
          <w:lang w:eastAsia="ar-SA"/>
        </w:rPr>
        <w:t>:</w:t>
      </w:r>
    </w:p>
    <w:p w:rsidR="00204970" w:rsidRPr="00204970" w:rsidRDefault="00204970" w:rsidP="001148EF">
      <w:pPr>
        <w:pStyle w:val="a6"/>
        <w:suppressAutoHyphens/>
        <w:autoSpaceDE w:val="0"/>
        <w:jc w:val="both"/>
        <w:rPr>
          <w:rFonts w:ascii="Times New Roman" w:hAnsi="Times New Roman"/>
          <w:sz w:val="24"/>
          <w:szCs w:val="24"/>
          <w:lang w:eastAsia="ar-SA"/>
        </w:rPr>
      </w:pPr>
      <w:r w:rsidRPr="00204970">
        <w:rPr>
          <w:rFonts w:ascii="Times New Roman" w:hAnsi="Times New Roman"/>
          <w:sz w:val="24"/>
          <w:szCs w:val="24"/>
          <w:lang w:eastAsia="ar-SA"/>
        </w:rPr>
        <w:t xml:space="preserve">а) дата признания дебиторской задолженности по выплате дивидендов по акциям, дохода по депозитарным распискам в отношении:  </w:t>
      </w:r>
    </w:p>
    <w:p w:rsidR="00204970" w:rsidRPr="00204970" w:rsidRDefault="00204970" w:rsidP="001148EF">
      <w:pPr>
        <w:pStyle w:val="a6"/>
        <w:suppressAutoHyphens/>
        <w:autoSpaceDE w:val="0"/>
        <w:jc w:val="both"/>
        <w:rPr>
          <w:rFonts w:ascii="Times New Roman" w:hAnsi="Times New Roman"/>
          <w:sz w:val="24"/>
          <w:szCs w:val="24"/>
          <w:lang w:eastAsia="ar-SA"/>
        </w:rPr>
      </w:pPr>
      <w:r w:rsidRPr="00204970">
        <w:rPr>
          <w:rFonts w:ascii="Times New Roman" w:hAnsi="Times New Roman"/>
          <w:sz w:val="24"/>
          <w:szCs w:val="24"/>
          <w:lang w:eastAsia="ar-SA"/>
        </w:rPr>
        <w:t xml:space="preserve">- акций/представляемых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p>
    <w:p w:rsidR="00204970" w:rsidRDefault="00204970" w:rsidP="001148EF">
      <w:pPr>
        <w:pStyle w:val="a6"/>
        <w:suppressAutoHyphens/>
        <w:autoSpaceDE w:val="0"/>
        <w:jc w:val="both"/>
        <w:rPr>
          <w:rFonts w:ascii="Times New Roman" w:hAnsi="Times New Roman"/>
          <w:sz w:val="24"/>
          <w:szCs w:val="24"/>
          <w:lang w:eastAsia="ar-SA"/>
        </w:rPr>
      </w:pPr>
      <w:r w:rsidRPr="00204970">
        <w:rPr>
          <w:rFonts w:ascii="Times New Roman" w:hAnsi="Times New Roman"/>
          <w:sz w:val="24"/>
          <w:szCs w:val="24"/>
          <w:lang w:eastAsia="ar-SA"/>
        </w:rPr>
        <w:t>- акций/представляемых акций иностранных эмитентов является в соответствии с информацией НКО АО НРД дата, на которую определяются лица, имеющие право на получение дивидендов и</w:t>
      </w:r>
      <w:r w:rsidR="004B1B20">
        <w:rPr>
          <w:rFonts w:ascii="Times New Roman" w:hAnsi="Times New Roman"/>
          <w:sz w:val="24"/>
          <w:szCs w:val="24"/>
          <w:lang w:eastAsia="ar-SA"/>
        </w:rPr>
        <w:t>ли в соответствии с</w:t>
      </w:r>
      <w:r w:rsidRPr="00204970">
        <w:rPr>
          <w:rFonts w:ascii="Times New Roman" w:hAnsi="Times New Roman"/>
          <w:sz w:val="24"/>
          <w:szCs w:val="24"/>
          <w:lang w:eastAsia="ar-SA"/>
        </w:rPr>
        <w:t xml:space="preserve"> информационной системой "Блумберг"(</w:t>
      </w:r>
      <w:proofErr w:type="spellStart"/>
      <w:r w:rsidRPr="00204970">
        <w:rPr>
          <w:rFonts w:ascii="Times New Roman" w:hAnsi="Times New Roman"/>
          <w:sz w:val="24"/>
          <w:szCs w:val="24"/>
          <w:lang w:eastAsia="ar-SA"/>
        </w:rPr>
        <w:t>Bloomberg</w:t>
      </w:r>
      <w:proofErr w:type="spellEnd"/>
      <w:r w:rsidRPr="00204970">
        <w:rPr>
          <w:rFonts w:ascii="Times New Roman" w:hAnsi="Times New Roman"/>
          <w:sz w:val="24"/>
          <w:szCs w:val="24"/>
          <w:lang w:eastAsia="ar-SA"/>
        </w:rPr>
        <w:t>)</w:t>
      </w:r>
      <w:r w:rsidR="00AB1450">
        <w:rPr>
          <w:rFonts w:ascii="Times New Roman" w:hAnsi="Times New Roman"/>
          <w:sz w:val="24"/>
          <w:szCs w:val="24"/>
          <w:lang w:eastAsia="ar-SA"/>
        </w:rPr>
        <w:t xml:space="preserve"> и другие информационные источники -</w:t>
      </w:r>
      <w:r w:rsidR="004B1B20">
        <w:rPr>
          <w:rFonts w:ascii="Times New Roman" w:hAnsi="Times New Roman"/>
          <w:sz w:val="24"/>
          <w:szCs w:val="24"/>
          <w:lang w:eastAsia="ar-SA"/>
        </w:rPr>
        <w:t xml:space="preserve"> дата, после которой ценные бумаги начинают торговаться без учета объявленных дивидендов </w:t>
      </w:r>
      <w:r w:rsidRPr="00204970">
        <w:rPr>
          <w:rFonts w:ascii="Times New Roman" w:hAnsi="Times New Roman"/>
          <w:sz w:val="24"/>
          <w:szCs w:val="24"/>
          <w:lang w:eastAsia="ar-SA"/>
        </w:rPr>
        <w:t>(DVD_EX_DT)</w:t>
      </w:r>
      <w:r>
        <w:rPr>
          <w:rFonts w:ascii="Times New Roman" w:hAnsi="Times New Roman"/>
          <w:sz w:val="24"/>
          <w:szCs w:val="24"/>
          <w:lang w:eastAsia="ar-SA"/>
        </w:rPr>
        <w:t>.</w:t>
      </w:r>
    </w:p>
    <w:p w:rsidR="00204970" w:rsidRDefault="00204970" w:rsidP="001148EF">
      <w:pPr>
        <w:pStyle w:val="a6"/>
        <w:suppressAutoHyphens/>
        <w:autoSpaceDE w:val="0"/>
        <w:jc w:val="both"/>
        <w:rPr>
          <w:rFonts w:ascii="Times New Roman" w:hAnsi="Times New Roman"/>
          <w:sz w:val="24"/>
          <w:szCs w:val="24"/>
        </w:rPr>
      </w:pPr>
      <w:r>
        <w:rPr>
          <w:rFonts w:ascii="Times New Roman" w:hAnsi="Times New Roman"/>
          <w:sz w:val="24"/>
          <w:szCs w:val="24"/>
          <w:lang w:eastAsia="ar-SA"/>
        </w:rPr>
        <w:t xml:space="preserve">б) </w:t>
      </w:r>
      <w:r w:rsidRPr="00204970">
        <w:rPr>
          <w:rFonts w:ascii="Times New Roman" w:hAnsi="Times New Roman"/>
          <w:sz w:val="24"/>
          <w:szCs w:val="24"/>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r>
        <w:rPr>
          <w:rFonts w:ascii="Times New Roman" w:hAnsi="Times New Roman"/>
          <w:sz w:val="24"/>
          <w:szCs w:val="24"/>
        </w:rPr>
        <w:t>.</w:t>
      </w:r>
    </w:p>
    <w:p w:rsidR="00204970" w:rsidRPr="00204970" w:rsidRDefault="00204970" w:rsidP="001148EF">
      <w:pPr>
        <w:suppressAutoHyphens/>
        <w:autoSpaceDE w:val="0"/>
        <w:spacing w:line="276" w:lineRule="auto"/>
        <w:jc w:val="both"/>
        <w:rPr>
          <w:rFonts w:eastAsia="Calibri"/>
          <w:szCs w:val="24"/>
          <w:lang w:eastAsia="en-US"/>
        </w:rPr>
      </w:pPr>
      <w:r w:rsidRPr="00204970">
        <w:rPr>
          <w:rFonts w:eastAsia="Calibri"/>
          <w:szCs w:val="24"/>
          <w:u w:val="single"/>
          <w:lang w:eastAsia="ar-SA"/>
        </w:rPr>
        <w:t>Критерий прекращения признания:</w:t>
      </w:r>
    </w:p>
    <w:p w:rsidR="00204970" w:rsidRPr="00204970" w:rsidRDefault="00204970" w:rsidP="001148EF">
      <w:pPr>
        <w:pStyle w:val="a6"/>
        <w:suppressAutoHyphens/>
        <w:autoSpaceDE w:val="0"/>
        <w:rPr>
          <w:rFonts w:ascii="Times New Roman" w:hAnsi="Times New Roman"/>
          <w:sz w:val="24"/>
          <w:szCs w:val="24"/>
          <w:lang w:eastAsia="ar-SA"/>
        </w:rPr>
      </w:pPr>
      <w:r w:rsidRPr="00204970">
        <w:rPr>
          <w:rFonts w:ascii="Times New Roman" w:hAnsi="Times New Roman"/>
          <w:sz w:val="24"/>
          <w:szCs w:val="24"/>
          <w:lang w:eastAsia="ar-SA"/>
        </w:rPr>
        <w:t>- 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4F2023" w:rsidRDefault="00204970" w:rsidP="001148EF">
      <w:pPr>
        <w:pStyle w:val="a6"/>
        <w:suppressAutoHyphens/>
        <w:autoSpaceDE w:val="0"/>
        <w:rPr>
          <w:rFonts w:ascii="Times New Roman" w:hAnsi="Times New Roman"/>
          <w:sz w:val="24"/>
          <w:szCs w:val="24"/>
          <w:lang w:eastAsia="ar-SA"/>
        </w:rPr>
      </w:pPr>
      <w:r w:rsidRPr="00204970">
        <w:rPr>
          <w:rFonts w:ascii="Times New Roman" w:hAnsi="Times New Roman"/>
          <w:sz w:val="24"/>
          <w:szCs w:val="24"/>
          <w:lang w:eastAsia="ar-SA"/>
        </w:rPr>
        <w:t>- дата ликвидации эмитента, согласно выписке из ЕГРЮЛ (или выписки из соответствующего уполномоченного органа иностранного государства).</w:t>
      </w:r>
    </w:p>
    <w:p w:rsidR="00204970" w:rsidRDefault="00204970" w:rsidP="001148EF">
      <w:pPr>
        <w:suppressAutoHyphens/>
        <w:autoSpaceDE w:val="0"/>
        <w:spacing w:line="276" w:lineRule="auto"/>
        <w:rPr>
          <w:rFonts w:eastAsia="Calibri"/>
          <w:szCs w:val="24"/>
          <w:u w:val="single"/>
          <w:lang w:eastAsia="ar-SA"/>
        </w:rPr>
      </w:pPr>
      <w:r>
        <w:rPr>
          <w:rFonts w:eastAsia="Calibri"/>
          <w:szCs w:val="24"/>
          <w:u w:val="single"/>
          <w:lang w:eastAsia="ar-SA"/>
        </w:rPr>
        <w:lastRenderedPageBreak/>
        <w:t>Справедливая стоимость:</w:t>
      </w:r>
    </w:p>
    <w:p w:rsidR="00ED2E4A" w:rsidRPr="00204970" w:rsidRDefault="00ED2E4A" w:rsidP="001148EF">
      <w:pPr>
        <w:pStyle w:val="11"/>
        <w:tabs>
          <w:tab w:val="left" w:pos="993"/>
        </w:tabs>
        <w:spacing w:line="276" w:lineRule="auto"/>
        <w:ind w:left="0"/>
        <w:jc w:val="both"/>
        <w:rPr>
          <w:rFonts w:eastAsia="Batang"/>
          <w:color w:val="000000"/>
          <w:szCs w:val="24"/>
        </w:rPr>
      </w:pPr>
      <w:r w:rsidRPr="00204970">
        <w:rPr>
          <w:rFonts w:eastAsia="Batang"/>
          <w:color w:val="000000"/>
          <w:szCs w:val="24"/>
        </w:rPr>
        <w:t>Оценка справедливой стоимости дебиторской задолженности по выплате дивидендов по акциям, дохода по депозитарным распискам</w:t>
      </w:r>
      <w:r w:rsidR="004B1B20">
        <w:rPr>
          <w:rFonts w:eastAsia="Batang"/>
          <w:color w:val="000000"/>
          <w:szCs w:val="24"/>
        </w:rPr>
        <w:t xml:space="preserve"> о</w:t>
      </w:r>
      <w:r w:rsidRPr="00204970">
        <w:rPr>
          <w:rFonts w:eastAsia="Batang"/>
          <w:color w:val="000000"/>
          <w:szCs w:val="24"/>
        </w:rPr>
        <w:t>пределяется исходя из:</w:t>
      </w:r>
    </w:p>
    <w:p w:rsidR="00ED2E4A" w:rsidRPr="00757B00" w:rsidRDefault="00204970" w:rsidP="001148EF">
      <w:pPr>
        <w:pStyle w:val="11"/>
        <w:tabs>
          <w:tab w:val="left" w:pos="993"/>
        </w:tabs>
        <w:spacing w:line="276" w:lineRule="auto"/>
        <w:jc w:val="both"/>
        <w:rPr>
          <w:rFonts w:eastAsia="Batang"/>
          <w:color w:val="000000"/>
          <w:szCs w:val="24"/>
        </w:rPr>
      </w:pPr>
      <w:r>
        <w:rPr>
          <w:rFonts w:eastAsia="Batang"/>
          <w:color w:val="000000"/>
          <w:szCs w:val="24"/>
        </w:rPr>
        <w:t xml:space="preserve">- </w:t>
      </w:r>
      <w:r w:rsidR="00ED2E4A" w:rsidRPr="00757B00">
        <w:rPr>
          <w:rFonts w:eastAsia="Batang"/>
          <w:color w:val="000000"/>
          <w:szCs w:val="24"/>
        </w:rPr>
        <w:t>количества акций/депозитарных расписок, учтенных на счете депо ПИФ на дату, на которую определяются лица, имеющие право на получение дивиденда</w:t>
      </w:r>
      <w:r w:rsidR="004B1B20">
        <w:rPr>
          <w:rFonts w:eastAsia="Batang"/>
          <w:color w:val="000000"/>
          <w:szCs w:val="24"/>
        </w:rPr>
        <w:t xml:space="preserve"> (дохода)</w:t>
      </w:r>
      <w:r w:rsidR="00ED2E4A" w:rsidRPr="00757B00">
        <w:rPr>
          <w:rFonts w:eastAsia="Batang"/>
          <w:color w:val="000000"/>
          <w:szCs w:val="24"/>
        </w:rPr>
        <w:t xml:space="preserve"> и </w:t>
      </w:r>
    </w:p>
    <w:p w:rsidR="00ED2E4A" w:rsidRDefault="00204970" w:rsidP="001148EF">
      <w:pPr>
        <w:pStyle w:val="11"/>
        <w:tabs>
          <w:tab w:val="left" w:pos="993"/>
        </w:tabs>
        <w:spacing w:line="276" w:lineRule="auto"/>
        <w:jc w:val="both"/>
        <w:rPr>
          <w:rFonts w:eastAsia="Batang"/>
          <w:color w:val="000000"/>
          <w:szCs w:val="24"/>
        </w:rPr>
      </w:pPr>
      <w:r>
        <w:rPr>
          <w:rFonts w:eastAsia="Batang"/>
          <w:color w:val="000000"/>
          <w:szCs w:val="24"/>
        </w:rPr>
        <w:t xml:space="preserve">- </w:t>
      </w:r>
      <w:r w:rsidR="00ED2E4A" w:rsidRPr="00757B00">
        <w:rPr>
          <w:rFonts w:eastAsia="Batang"/>
          <w:color w:val="000000"/>
          <w:szCs w:val="24"/>
        </w:rPr>
        <w:t xml:space="preserve">объявленного размера дивиденда (дохода), приходящегося на одну </w:t>
      </w:r>
      <w:r w:rsidR="004B1B20">
        <w:rPr>
          <w:rFonts w:eastAsia="Batang"/>
          <w:color w:val="000000"/>
          <w:szCs w:val="24"/>
        </w:rPr>
        <w:t xml:space="preserve">ценную бумагу </w:t>
      </w:r>
      <w:r w:rsidR="00ED2E4A" w:rsidRPr="00757B00">
        <w:rPr>
          <w:rFonts w:eastAsia="Batang"/>
          <w:color w:val="000000"/>
          <w:szCs w:val="24"/>
        </w:rPr>
        <w:t xml:space="preserve"> соответствующей категории (типа).</w:t>
      </w:r>
    </w:p>
    <w:p w:rsidR="00204970" w:rsidRDefault="00204970" w:rsidP="001148EF">
      <w:pPr>
        <w:pStyle w:val="11"/>
        <w:tabs>
          <w:tab w:val="left" w:pos="993"/>
        </w:tabs>
        <w:spacing w:line="276" w:lineRule="auto"/>
        <w:ind w:left="0"/>
        <w:jc w:val="both"/>
        <w:rPr>
          <w:rFonts w:eastAsia="Calibri"/>
          <w:bCs/>
          <w:color w:val="000000"/>
          <w:szCs w:val="24"/>
          <w:u w:val="single"/>
        </w:rPr>
      </w:pPr>
      <w:r w:rsidRPr="00587FCD">
        <w:rPr>
          <w:rFonts w:eastAsia="Calibri"/>
          <w:bCs/>
          <w:color w:val="000000"/>
          <w:szCs w:val="24"/>
          <w:u w:val="single"/>
        </w:rPr>
        <w:t>Дата и события, приводящие к обесценению:</w:t>
      </w:r>
    </w:p>
    <w:p w:rsidR="00ED2E4A" w:rsidRPr="00757B00" w:rsidRDefault="00ED2E4A" w:rsidP="001148EF">
      <w:pPr>
        <w:pStyle w:val="11"/>
        <w:tabs>
          <w:tab w:val="left" w:pos="993"/>
        </w:tabs>
        <w:spacing w:line="276" w:lineRule="auto"/>
        <w:jc w:val="both"/>
        <w:rPr>
          <w:rFonts w:eastAsia="Batang"/>
          <w:color w:val="000000"/>
          <w:szCs w:val="24"/>
        </w:rPr>
      </w:pPr>
      <w:r w:rsidRPr="00757B00">
        <w:rPr>
          <w:rFonts w:eastAsia="Batang"/>
          <w:color w:val="000000"/>
          <w:szCs w:val="24"/>
        </w:rPr>
        <w:t>Справедливая стоимость дебиторской задолженности по выплате дивидендов по акциям, дохода по депозитарным распискам</w:t>
      </w:r>
      <w:r w:rsidR="00622DC3">
        <w:rPr>
          <w:rFonts w:eastAsia="Batang"/>
          <w:color w:val="000000"/>
          <w:szCs w:val="24"/>
        </w:rPr>
        <w:t xml:space="preserve"> </w:t>
      </w:r>
      <w:r w:rsidRPr="00757B00">
        <w:rPr>
          <w:rFonts w:eastAsia="Batang"/>
          <w:color w:val="000000"/>
          <w:szCs w:val="24"/>
        </w:rPr>
        <w:t xml:space="preserve"> признается равной 0 (Ноль): </w:t>
      </w:r>
    </w:p>
    <w:p w:rsidR="00ED2E4A" w:rsidRPr="00757B00" w:rsidRDefault="00204970" w:rsidP="001148EF">
      <w:pPr>
        <w:pStyle w:val="11"/>
        <w:tabs>
          <w:tab w:val="left" w:pos="993"/>
        </w:tabs>
        <w:spacing w:line="276" w:lineRule="auto"/>
        <w:jc w:val="both"/>
        <w:rPr>
          <w:rFonts w:eastAsia="Batang"/>
          <w:color w:val="000000"/>
          <w:szCs w:val="24"/>
        </w:rPr>
      </w:pPr>
      <w:r>
        <w:rPr>
          <w:rFonts w:eastAsia="Batang"/>
          <w:color w:val="000000"/>
          <w:szCs w:val="24"/>
        </w:rPr>
        <w:t xml:space="preserve">- </w:t>
      </w:r>
      <w:r w:rsidR="00ED2E4A" w:rsidRPr="00757B00">
        <w:rPr>
          <w:rFonts w:eastAsia="Batang"/>
          <w:color w:val="000000"/>
          <w:szCs w:val="24"/>
        </w:rPr>
        <w:t xml:space="preserve">в случае если денежные средства не поступили на счет, открытый управляющей компании Д.У. ПИФ с даты следующей за </w:t>
      </w:r>
      <w:r w:rsidR="004D0523">
        <w:rPr>
          <w:rFonts w:eastAsia="Batang"/>
          <w:color w:val="000000"/>
          <w:szCs w:val="24"/>
        </w:rPr>
        <w:t xml:space="preserve">25 рабочим </w:t>
      </w:r>
      <w:r w:rsidR="00ED2E4A" w:rsidRPr="00757B00">
        <w:rPr>
          <w:rFonts w:eastAsia="Batang"/>
          <w:color w:val="000000"/>
          <w:szCs w:val="24"/>
        </w:rPr>
        <w:t xml:space="preserve"> днем с даты, на которую определяются лица, имеющие право на получение дивидендов;</w:t>
      </w:r>
    </w:p>
    <w:p w:rsidR="00ED2E4A" w:rsidRDefault="00204970" w:rsidP="001148EF">
      <w:pPr>
        <w:pStyle w:val="11"/>
        <w:tabs>
          <w:tab w:val="left" w:pos="993"/>
        </w:tabs>
        <w:spacing w:line="276" w:lineRule="auto"/>
        <w:jc w:val="both"/>
        <w:rPr>
          <w:rFonts w:eastAsia="Batang"/>
          <w:color w:val="000000"/>
          <w:szCs w:val="24"/>
        </w:rPr>
      </w:pPr>
      <w:r>
        <w:rPr>
          <w:rFonts w:eastAsia="Batang"/>
          <w:color w:val="000000"/>
          <w:szCs w:val="24"/>
        </w:rPr>
        <w:t xml:space="preserve">- </w:t>
      </w:r>
      <w:r w:rsidR="00ED2E4A" w:rsidRPr="00757B00">
        <w:rPr>
          <w:rFonts w:eastAsia="Batang"/>
          <w:color w:val="000000"/>
          <w:szCs w:val="24"/>
        </w:rPr>
        <w:t>в случае возбуждении в отношении эмитента (лица, обязанного по ценной бумаге) процедуры банкротства с даты официального сообщения о банкротстве эмитента.</w:t>
      </w:r>
    </w:p>
    <w:p w:rsidR="00622DC3" w:rsidRDefault="00622DC3" w:rsidP="001148EF">
      <w:pPr>
        <w:pStyle w:val="11"/>
        <w:tabs>
          <w:tab w:val="left" w:pos="993"/>
        </w:tabs>
        <w:spacing w:line="276" w:lineRule="auto"/>
        <w:ind w:left="0"/>
        <w:jc w:val="both"/>
        <w:rPr>
          <w:rFonts w:eastAsia="Batang"/>
          <w:color w:val="000000"/>
          <w:szCs w:val="24"/>
        </w:rPr>
      </w:pPr>
    </w:p>
    <w:p w:rsidR="00190116" w:rsidRPr="00190116" w:rsidRDefault="00D56BE9" w:rsidP="001148EF">
      <w:pPr>
        <w:suppressAutoHyphens/>
        <w:autoSpaceDE w:val="0"/>
        <w:spacing w:line="276" w:lineRule="auto"/>
        <w:contextualSpacing/>
        <w:jc w:val="both"/>
        <w:rPr>
          <w:b/>
          <w:bCs/>
          <w:color w:val="000000"/>
          <w:szCs w:val="24"/>
        </w:rPr>
      </w:pPr>
      <w:r>
        <w:rPr>
          <w:rFonts w:eastAsia="Batang"/>
          <w:b/>
          <w:color w:val="000000"/>
          <w:szCs w:val="24"/>
        </w:rPr>
        <w:t>8</w:t>
      </w:r>
      <w:r w:rsidR="00622DC3">
        <w:rPr>
          <w:rFonts w:eastAsia="Batang"/>
          <w:b/>
          <w:color w:val="000000"/>
          <w:szCs w:val="24"/>
        </w:rPr>
        <w:t xml:space="preserve">. </w:t>
      </w:r>
      <w:r w:rsidR="00190116" w:rsidRPr="00190116">
        <w:rPr>
          <w:b/>
          <w:bCs/>
          <w:color w:val="000000"/>
          <w:szCs w:val="24"/>
        </w:rPr>
        <w:t>Дебиторская задолженность по доходам</w:t>
      </w:r>
      <w:r>
        <w:rPr>
          <w:b/>
          <w:bCs/>
          <w:color w:val="000000"/>
          <w:szCs w:val="24"/>
        </w:rPr>
        <w:t xml:space="preserve"> инвестиционных паев ПИФ и</w:t>
      </w:r>
      <w:r w:rsidR="00190116" w:rsidRPr="00190116">
        <w:rPr>
          <w:b/>
          <w:bCs/>
          <w:color w:val="000000"/>
          <w:szCs w:val="24"/>
        </w:rPr>
        <w:t xml:space="preserve"> паев (акций) иностранных инвестиционных фондов, паи которых входят в состав имущества ПИФ</w:t>
      </w:r>
      <w:r w:rsidR="00190116">
        <w:rPr>
          <w:b/>
          <w:bCs/>
          <w:color w:val="000000"/>
          <w:szCs w:val="24"/>
        </w:rPr>
        <w:t>.</w:t>
      </w:r>
    </w:p>
    <w:p w:rsidR="00190116" w:rsidRPr="00DB45D3" w:rsidRDefault="00190116" w:rsidP="001148EF">
      <w:pPr>
        <w:suppressAutoHyphens/>
        <w:autoSpaceDE w:val="0"/>
        <w:spacing w:line="276" w:lineRule="auto"/>
        <w:contextualSpacing/>
        <w:jc w:val="both"/>
        <w:rPr>
          <w:bCs/>
          <w:color w:val="000000"/>
          <w:szCs w:val="24"/>
          <w:u w:val="single"/>
        </w:rPr>
      </w:pPr>
      <w:r w:rsidRPr="00DB45D3">
        <w:rPr>
          <w:bCs/>
          <w:color w:val="000000"/>
          <w:szCs w:val="24"/>
          <w:u w:val="single"/>
        </w:rPr>
        <w:t>Критерии признания</w:t>
      </w:r>
      <w:r>
        <w:rPr>
          <w:bCs/>
          <w:color w:val="000000"/>
          <w:szCs w:val="24"/>
          <w:u w:val="single"/>
        </w:rPr>
        <w:t>:</w:t>
      </w:r>
    </w:p>
    <w:p w:rsidR="00190116" w:rsidRPr="00027A7C" w:rsidRDefault="00027A7C" w:rsidP="001148EF">
      <w:pPr>
        <w:pStyle w:val="a6"/>
        <w:suppressAutoHyphens/>
        <w:autoSpaceDE w:val="0"/>
        <w:jc w:val="both"/>
        <w:rPr>
          <w:rFonts w:ascii="Times New Roman" w:hAnsi="Times New Roman"/>
          <w:sz w:val="24"/>
          <w:szCs w:val="24"/>
          <w:lang w:eastAsia="ar-SA"/>
        </w:rPr>
      </w:pPr>
      <w:r>
        <w:rPr>
          <w:szCs w:val="24"/>
          <w:lang w:eastAsia="ar-SA"/>
        </w:rPr>
        <w:t xml:space="preserve">- </w:t>
      </w:r>
      <w:r w:rsidRPr="00027A7C">
        <w:rPr>
          <w:rFonts w:ascii="Times New Roman" w:hAnsi="Times New Roman"/>
          <w:sz w:val="24"/>
          <w:szCs w:val="24"/>
          <w:lang w:eastAsia="ar-SA"/>
        </w:rPr>
        <w:t>д</w:t>
      </w:r>
      <w:r w:rsidR="00190116" w:rsidRPr="00027A7C">
        <w:rPr>
          <w:rFonts w:ascii="Times New Roman" w:hAnsi="Times New Roman"/>
          <w:sz w:val="24"/>
          <w:szCs w:val="24"/>
          <w:lang w:eastAsia="ar-SA"/>
        </w:rPr>
        <w:t>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w:t>
      </w:r>
      <w:r w:rsidRPr="00027A7C">
        <w:rPr>
          <w:rFonts w:ascii="Times New Roman" w:hAnsi="Times New Roman"/>
          <w:sz w:val="24"/>
          <w:szCs w:val="24"/>
          <w:lang w:eastAsia="ar-SA"/>
        </w:rPr>
        <w:t>рмацией НКО АО НРД или информацией</w:t>
      </w:r>
      <w:r w:rsidR="00190116" w:rsidRPr="00027A7C">
        <w:rPr>
          <w:rFonts w:ascii="Times New Roman" w:hAnsi="Times New Roman"/>
          <w:sz w:val="24"/>
          <w:szCs w:val="24"/>
          <w:lang w:eastAsia="ar-SA"/>
        </w:rPr>
        <w:t xml:space="preserve"> о выплате дохода на официальном сайте управляющей компании/в официальном информировании владельцев инвестиционных паев о выплате дохода (для квал</w:t>
      </w:r>
      <w:r w:rsidRPr="00027A7C">
        <w:rPr>
          <w:rFonts w:ascii="Times New Roman" w:hAnsi="Times New Roman"/>
          <w:sz w:val="24"/>
          <w:szCs w:val="24"/>
          <w:lang w:eastAsia="ar-SA"/>
        </w:rPr>
        <w:t>ифицированных</w:t>
      </w:r>
      <w:r w:rsidR="00190116" w:rsidRPr="00027A7C">
        <w:rPr>
          <w:rFonts w:ascii="Times New Roman" w:hAnsi="Times New Roman"/>
          <w:sz w:val="24"/>
          <w:szCs w:val="24"/>
          <w:lang w:eastAsia="ar-SA"/>
        </w:rPr>
        <w:t xml:space="preserve"> инвесторов); </w:t>
      </w:r>
    </w:p>
    <w:p w:rsidR="00AB1450" w:rsidRDefault="00027A7C" w:rsidP="001148EF">
      <w:pPr>
        <w:pStyle w:val="a6"/>
        <w:suppressAutoHyphens/>
        <w:autoSpaceDE w:val="0"/>
        <w:jc w:val="both"/>
        <w:rPr>
          <w:rFonts w:ascii="Times New Roman" w:hAnsi="Times New Roman"/>
          <w:sz w:val="24"/>
          <w:szCs w:val="24"/>
        </w:rPr>
      </w:pPr>
      <w:r w:rsidRPr="00027A7C">
        <w:rPr>
          <w:rFonts w:ascii="Times New Roman" w:hAnsi="Times New Roman"/>
          <w:sz w:val="24"/>
          <w:szCs w:val="24"/>
          <w:lang w:eastAsia="ar-SA"/>
        </w:rPr>
        <w:t xml:space="preserve">- </w:t>
      </w:r>
      <w:r>
        <w:rPr>
          <w:rFonts w:ascii="Times New Roman" w:hAnsi="Times New Roman"/>
          <w:sz w:val="24"/>
          <w:szCs w:val="24"/>
        </w:rPr>
        <w:t>д</w:t>
      </w:r>
      <w:r w:rsidRPr="00027A7C">
        <w:rPr>
          <w:rFonts w:ascii="Times New Roman" w:hAnsi="Times New Roman"/>
          <w:sz w:val="24"/>
          <w:szCs w:val="24"/>
        </w:rPr>
        <w:t xml:space="preserve">ата, после которой иностранные ценные бумаги начинают торговаться без учета объявленных дивидендов (DVD_EX_DT) </w:t>
      </w:r>
      <w:r w:rsidRPr="00027A7C">
        <w:rPr>
          <w:rFonts w:ascii="Times New Roman" w:eastAsia="Times New Roman" w:hAnsi="Times New Roman"/>
          <w:bCs/>
          <w:sz w:val="24"/>
          <w:szCs w:val="24"/>
          <w:lang w:eastAsia="ru-RU"/>
        </w:rPr>
        <w:t xml:space="preserve">в соответствии с  информационной системой </w:t>
      </w:r>
      <w:r w:rsidRPr="00027A7C">
        <w:rPr>
          <w:rFonts w:ascii="Times New Roman" w:hAnsi="Times New Roman"/>
          <w:sz w:val="24"/>
          <w:szCs w:val="24"/>
        </w:rPr>
        <w:t>"</w:t>
      </w:r>
      <w:r w:rsidRPr="00027A7C">
        <w:rPr>
          <w:rFonts w:ascii="Times New Roman" w:eastAsia="Times New Roman" w:hAnsi="Times New Roman"/>
          <w:bCs/>
          <w:sz w:val="24"/>
          <w:szCs w:val="24"/>
          <w:lang w:eastAsia="ru-RU"/>
        </w:rPr>
        <w:t>Блумберг</w:t>
      </w:r>
      <w:r w:rsidRPr="00027A7C">
        <w:rPr>
          <w:rFonts w:ascii="Times New Roman" w:hAnsi="Times New Roman"/>
          <w:sz w:val="24"/>
          <w:szCs w:val="24"/>
        </w:rPr>
        <w:t>"(</w:t>
      </w:r>
      <w:proofErr w:type="spellStart"/>
      <w:r w:rsidRPr="00027A7C">
        <w:rPr>
          <w:rFonts w:ascii="Times New Roman" w:hAnsi="Times New Roman"/>
          <w:sz w:val="24"/>
          <w:szCs w:val="24"/>
        </w:rPr>
        <w:t>Bloomberg</w:t>
      </w:r>
      <w:proofErr w:type="spellEnd"/>
      <w:r w:rsidRPr="00027A7C">
        <w:rPr>
          <w:rFonts w:ascii="Times New Roman" w:hAnsi="Times New Roman"/>
          <w:sz w:val="24"/>
          <w:szCs w:val="24"/>
        </w:rPr>
        <w:t>);</w:t>
      </w:r>
      <w:r w:rsidR="00AB1450">
        <w:rPr>
          <w:rFonts w:ascii="Times New Roman" w:hAnsi="Times New Roman"/>
          <w:sz w:val="24"/>
          <w:szCs w:val="24"/>
        </w:rPr>
        <w:t xml:space="preserve"> </w:t>
      </w:r>
    </w:p>
    <w:p w:rsidR="00027A7C" w:rsidRDefault="00AB1450" w:rsidP="001148EF">
      <w:pPr>
        <w:pStyle w:val="a6"/>
        <w:suppressAutoHyphens/>
        <w:autoSpaceDE w:val="0"/>
        <w:jc w:val="both"/>
        <w:rPr>
          <w:rFonts w:ascii="Times New Roman" w:eastAsia="Batang" w:hAnsi="Times New Roman"/>
          <w:color w:val="000000"/>
          <w:sz w:val="24"/>
          <w:szCs w:val="24"/>
        </w:rPr>
      </w:pPr>
      <w:r>
        <w:rPr>
          <w:rFonts w:ascii="Times New Roman" w:hAnsi="Times New Roman"/>
          <w:sz w:val="24"/>
          <w:szCs w:val="24"/>
        </w:rPr>
        <w:t>- д</w:t>
      </w:r>
      <w:r w:rsidR="00027A7C" w:rsidRPr="00027A7C">
        <w:rPr>
          <w:rFonts w:ascii="Times New Roman" w:hAnsi="Times New Roman"/>
          <w:sz w:val="24"/>
          <w:szCs w:val="24"/>
        </w:rPr>
        <w:t xml:space="preserve">ата </w:t>
      </w:r>
      <w:r w:rsidR="00027A7C" w:rsidRPr="00027A7C">
        <w:rPr>
          <w:rFonts w:ascii="Times New Roman" w:eastAsia="Times New Roman" w:hAnsi="Times New Roman"/>
          <w:bCs/>
          <w:color w:val="000000"/>
          <w:sz w:val="24"/>
          <w:szCs w:val="24"/>
        </w:rPr>
        <w:t>определения выплаты дохода, согласно информации на официальном сайте управляющей компании</w:t>
      </w:r>
      <w:r w:rsidR="00027A7C" w:rsidRPr="00027A7C">
        <w:rPr>
          <w:rFonts w:ascii="Times New Roman" w:eastAsia="Batang" w:hAnsi="Times New Roman"/>
          <w:color w:val="000000"/>
          <w:sz w:val="24"/>
          <w:szCs w:val="24"/>
        </w:rPr>
        <w:t>/в официальном сообщении для владельцев инвестиционных паев о выплате дохода (для квалифицированных инвесторов</w:t>
      </w:r>
      <w:r w:rsidR="00027A7C">
        <w:rPr>
          <w:rFonts w:ascii="Times New Roman" w:eastAsia="Batang" w:hAnsi="Times New Roman"/>
          <w:color w:val="000000"/>
          <w:sz w:val="24"/>
          <w:szCs w:val="24"/>
        </w:rPr>
        <w:t>);</w:t>
      </w:r>
    </w:p>
    <w:p w:rsidR="00027A7C" w:rsidRPr="00027A7C" w:rsidRDefault="00027A7C" w:rsidP="001148EF">
      <w:pPr>
        <w:pStyle w:val="a6"/>
        <w:suppressAutoHyphens/>
        <w:autoSpaceDE w:val="0"/>
        <w:jc w:val="both"/>
        <w:rPr>
          <w:rFonts w:ascii="Times New Roman" w:hAnsi="Times New Roman"/>
          <w:sz w:val="24"/>
          <w:szCs w:val="24"/>
          <w:lang w:eastAsia="ar-SA"/>
        </w:rPr>
      </w:pPr>
      <w:r>
        <w:rPr>
          <w:rFonts w:ascii="Times New Roman" w:eastAsia="Batang" w:hAnsi="Times New Roman"/>
          <w:color w:val="000000"/>
          <w:sz w:val="24"/>
          <w:szCs w:val="24"/>
        </w:rPr>
        <w:t xml:space="preserve">- </w:t>
      </w:r>
      <w:r>
        <w:rPr>
          <w:rFonts w:ascii="Times New Roman" w:hAnsi="Times New Roman"/>
          <w:sz w:val="24"/>
          <w:szCs w:val="24"/>
        </w:rPr>
        <w:t>п</w:t>
      </w:r>
      <w:r w:rsidRPr="00204970">
        <w:rPr>
          <w:rFonts w:ascii="Times New Roman" w:hAnsi="Times New Roman"/>
          <w:sz w:val="24"/>
          <w:szCs w:val="24"/>
        </w:rPr>
        <w:t>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r>
        <w:rPr>
          <w:rFonts w:ascii="Times New Roman" w:hAnsi="Times New Roman"/>
          <w:sz w:val="24"/>
          <w:szCs w:val="24"/>
        </w:rPr>
        <w:t>.</w:t>
      </w:r>
    </w:p>
    <w:p w:rsidR="00190116" w:rsidRPr="00DB45D3" w:rsidRDefault="00190116" w:rsidP="001148EF">
      <w:pPr>
        <w:suppressAutoHyphens/>
        <w:autoSpaceDE w:val="0"/>
        <w:spacing w:line="276" w:lineRule="auto"/>
        <w:contextualSpacing/>
        <w:jc w:val="both"/>
        <w:rPr>
          <w:bCs/>
          <w:color w:val="000000"/>
          <w:szCs w:val="24"/>
          <w:u w:val="single"/>
        </w:rPr>
      </w:pPr>
      <w:r w:rsidRPr="00DB45D3">
        <w:rPr>
          <w:bCs/>
          <w:color w:val="000000"/>
          <w:szCs w:val="24"/>
          <w:u w:val="single"/>
        </w:rPr>
        <w:t>Критерий прекращения признания:</w:t>
      </w:r>
    </w:p>
    <w:p w:rsidR="00027A7C" w:rsidRPr="00027A7C" w:rsidRDefault="00027A7C" w:rsidP="001148EF">
      <w:pPr>
        <w:pStyle w:val="a6"/>
        <w:suppressAutoHyphens/>
        <w:autoSpaceDE w:val="0"/>
        <w:jc w:val="both"/>
        <w:rPr>
          <w:rFonts w:ascii="Times New Roman" w:hAnsi="Times New Roman"/>
          <w:sz w:val="24"/>
          <w:szCs w:val="24"/>
          <w:lang w:eastAsia="ar-SA"/>
        </w:rPr>
      </w:pPr>
      <w:r w:rsidRPr="00027A7C">
        <w:rPr>
          <w:rFonts w:ascii="Times New Roman" w:hAnsi="Times New Roman"/>
          <w:sz w:val="24"/>
          <w:szCs w:val="24"/>
          <w:lang w:eastAsia="ar-SA"/>
        </w:rPr>
        <w:t>- д</w:t>
      </w:r>
      <w:r w:rsidR="00190116" w:rsidRPr="00027A7C">
        <w:rPr>
          <w:rFonts w:ascii="Times New Roman" w:hAnsi="Times New Roman"/>
          <w:sz w:val="24"/>
          <w:szCs w:val="24"/>
          <w:lang w:eastAsia="ar-SA"/>
        </w:rPr>
        <w:t>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622DC3" w:rsidRDefault="00027A7C" w:rsidP="001148EF">
      <w:pPr>
        <w:pStyle w:val="a6"/>
        <w:suppressAutoHyphens/>
        <w:autoSpaceDE w:val="0"/>
        <w:jc w:val="both"/>
        <w:rPr>
          <w:rFonts w:ascii="Times New Roman" w:hAnsi="Times New Roman"/>
          <w:sz w:val="24"/>
          <w:szCs w:val="24"/>
          <w:lang w:eastAsia="ar-SA"/>
        </w:rPr>
      </w:pPr>
      <w:r w:rsidRPr="00027A7C">
        <w:rPr>
          <w:rFonts w:ascii="Times New Roman" w:hAnsi="Times New Roman"/>
          <w:sz w:val="24"/>
          <w:szCs w:val="24"/>
          <w:lang w:eastAsia="ar-SA"/>
        </w:rPr>
        <w:t>- д</w:t>
      </w:r>
      <w:r w:rsidR="00190116" w:rsidRPr="00027A7C">
        <w:rPr>
          <w:rFonts w:ascii="Times New Roman" w:hAnsi="Times New Roman"/>
          <w:sz w:val="24"/>
          <w:szCs w:val="24"/>
          <w:lang w:eastAsia="ar-SA"/>
        </w:rPr>
        <w:t>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p w:rsidR="009146DA" w:rsidRDefault="009146DA" w:rsidP="001148EF">
      <w:pPr>
        <w:pStyle w:val="a6"/>
        <w:suppressAutoHyphens/>
        <w:autoSpaceDE w:val="0"/>
        <w:jc w:val="both"/>
        <w:rPr>
          <w:rFonts w:ascii="Times New Roman" w:hAnsi="Times New Roman"/>
          <w:sz w:val="24"/>
          <w:szCs w:val="24"/>
          <w:lang w:eastAsia="ar-SA"/>
        </w:rPr>
      </w:pPr>
    </w:p>
    <w:p w:rsidR="009146DA" w:rsidRDefault="009146DA" w:rsidP="001148EF">
      <w:pPr>
        <w:pStyle w:val="a6"/>
        <w:suppressAutoHyphens/>
        <w:autoSpaceDE w:val="0"/>
        <w:jc w:val="both"/>
        <w:rPr>
          <w:rFonts w:ascii="Times New Roman" w:hAnsi="Times New Roman"/>
          <w:sz w:val="24"/>
          <w:szCs w:val="24"/>
          <w:lang w:eastAsia="ar-SA"/>
        </w:rPr>
      </w:pPr>
    </w:p>
    <w:p w:rsidR="00027A7C" w:rsidRDefault="00027A7C" w:rsidP="001148EF">
      <w:pPr>
        <w:suppressAutoHyphens/>
        <w:autoSpaceDE w:val="0"/>
        <w:spacing w:line="276" w:lineRule="auto"/>
        <w:jc w:val="both"/>
        <w:rPr>
          <w:rFonts w:eastAsia="Calibri"/>
          <w:szCs w:val="24"/>
          <w:u w:val="single"/>
          <w:lang w:eastAsia="ar-SA"/>
        </w:rPr>
      </w:pPr>
      <w:r>
        <w:rPr>
          <w:rFonts w:eastAsia="Calibri"/>
          <w:szCs w:val="24"/>
          <w:u w:val="single"/>
          <w:lang w:eastAsia="ar-SA"/>
        </w:rPr>
        <w:t>Справедливая стоимость:</w:t>
      </w:r>
    </w:p>
    <w:p w:rsidR="00027A7C" w:rsidRDefault="00027A7C" w:rsidP="001148EF">
      <w:pPr>
        <w:pStyle w:val="a6"/>
        <w:rPr>
          <w:rFonts w:ascii="Times New Roman" w:hAnsi="Times New Roman"/>
          <w:sz w:val="24"/>
          <w:szCs w:val="24"/>
        </w:rPr>
      </w:pPr>
      <w:r w:rsidRPr="00027A7C">
        <w:rPr>
          <w:rFonts w:ascii="Times New Roman" w:hAnsi="Times New Roman"/>
          <w:sz w:val="24"/>
          <w:szCs w:val="24"/>
        </w:rPr>
        <w:lastRenderedPageBreak/>
        <w:t>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w:t>
      </w:r>
      <w:r>
        <w:rPr>
          <w:rFonts w:ascii="Times New Roman" w:hAnsi="Times New Roman"/>
          <w:sz w:val="24"/>
          <w:szCs w:val="24"/>
        </w:rPr>
        <w:t xml:space="preserve"> </w:t>
      </w:r>
    </w:p>
    <w:p w:rsidR="00027A7C" w:rsidRDefault="00027A7C" w:rsidP="001148EF">
      <w:pPr>
        <w:pStyle w:val="a6"/>
        <w:rPr>
          <w:rFonts w:ascii="Times New Roman" w:hAnsi="Times New Roman"/>
          <w:sz w:val="24"/>
          <w:szCs w:val="24"/>
        </w:rPr>
      </w:pPr>
      <w:r>
        <w:rPr>
          <w:rFonts w:ascii="Times New Roman" w:hAnsi="Times New Roman"/>
          <w:sz w:val="24"/>
          <w:szCs w:val="24"/>
        </w:rPr>
        <w:t xml:space="preserve">- </w:t>
      </w:r>
      <w:r w:rsidRPr="00027A7C">
        <w:rPr>
          <w:rFonts w:ascii="Times New Roman" w:hAnsi="Times New Roman"/>
          <w:sz w:val="24"/>
          <w:szCs w:val="24"/>
        </w:rPr>
        <w:t>количества инвестиционных паев ПИФ или паев (акций)</w:t>
      </w:r>
      <w:r w:rsidRPr="00027A7C">
        <w:rPr>
          <w:rFonts w:ascii="Times New Roman" w:eastAsia="Times New Roman" w:hAnsi="Times New Roman"/>
          <w:bCs/>
          <w:color w:val="000000"/>
          <w:sz w:val="24"/>
          <w:szCs w:val="24"/>
          <w:lang w:eastAsia="ru-RU"/>
        </w:rPr>
        <w:t xml:space="preserve"> иностранных инвестиционных фондов</w:t>
      </w:r>
      <w:r w:rsidRPr="00027A7C">
        <w:rPr>
          <w:rFonts w:ascii="Times New Roman" w:hAnsi="Times New Roman"/>
          <w:sz w:val="24"/>
          <w:szCs w:val="24"/>
        </w:rPr>
        <w:t>, паи которых входят в состав имущества ПИФ, учтенных на счете депо ПИФ на дату определения СЧА;</w:t>
      </w:r>
      <w:r>
        <w:rPr>
          <w:rFonts w:ascii="Times New Roman" w:hAnsi="Times New Roman"/>
          <w:sz w:val="24"/>
          <w:szCs w:val="24"/>
        </w:rPr>
        <w:t xml:space="preserve"> </w:t>
      </w:r>
    </w:p>
    <w:p w:rsidR="00027A7C" w:rsidRDefault="00027A7C" w:rsidP="001148EF">
      <w:pPr>
        <w:pStyle w:val="a6"/>
        <w:rPr>
          <w:rFonts w:ascii="Times New Roman" w:hAnsi="Times New Roman"/>
          <w:sz w:val="24"/>
          <w:szCs w:val="24"/>
        </w:rPr>
      </w:pPr>
      <w:r>
        <w:rPr>
          <w:rFonts w:ascii="Times New Roman" w:hAnsi="Times New Roman"/>
          <w:sz w:val="24"/>
          <w:szCs w:val="24"/>
        </w:rPr>
        <w:t xml:space="preserve">- </w:t>
      </w:r>
      <w:r w:rsidRPr="00027A7C">
        <w:rPr>
          <w:rFonts w:ascii="Times New Roman" w:hAnsi="Times New Roman"/>
          <w:sz w:val="24"/>
          <w:szCs w:val="24"/>
        </w:rPr>
        <w:t>объявленного размера дохода по инвестиционному паю, указанного в сообщении о выплате дохода по инвестиционным паям и паям (акциям)</w:t>
      </w:r>
      <w:r w:rsidRPr="00027A7C">
        <w:rPr>
          <w:rFonts w:ascii="Times New Roman" w:eastAsia="Times New Roman" w:hAnsi="Times New Roman"/>
          <w:bCs/>
          <w:color w:val="000000"/>
          <w:sz w:val="24"/>
          <w:szCs w:val="24"/>
          <w:lang w:eastAsia="ru-RU"/>
        </w:rPr>
        <w:t xml:space="preserve"> иностранных инвестиционных фондов</w:t>
      </w:r>
      <w:r w:rsidRPr="00027A7C">
        <w:rPr>
          <w:rFonts w:ascii="Times New Roman" w:hAnsi="Times New Roman"/>
          <w:sz w:val="24"/>
          <w:szCs w:val="24"/>
        </w:rPr>
        <w:t xml:space="preserve">, </w:t>
      </w:r>
      <w:r w:rsidRPr="00027A7C">
        <w:rPr>
          <w:rFonts w:ascii="Times New Roman" w:eastAsia="Times New Roman" w:hAnsi="Times New Roman"/>
          <w:bCs/>
          <w:color w:val="000000"/>
          <w:sz w:val="24"/>
          <w:szCs w:val="24"/>
        </w:rPr>
        <w:t>которые входят в состав имущества ПИФ, в соответствии с информацией НКО АО НРД или официальным сайтом (официальным письмом) управляющей компании</w:t>
      </w:r>
      <w:r w:rsidRPr="00027A7C">
        <w:rPr>
          <w:rFonts w:ascii="Times New Roman" w:hAnsi="Times New Roman"/>
          <w:sz w:val="24"/>
          <w:szCs w:val="24"/>
        </w:rPr>
        <w:t>.</w:t>
      </w:r>
    </w:p>
    <w:p w:rsidR="00027A7C" w:rsidRDefault="00027A7C" w:rsidP="001148EF">
      <w:pPr>
        <w:spacing w:line="276" w:lineRule="auto"/>
        <w:rPr>
          <w:rFonts w:eastAsia="Calibri"/>
          <w:bCs/>
          <w:color w:val="000000"/>
          <w:szCs w:val="24"/>
          <w:u w:val="single"/>
        </w:rPr>
      </w:pPr>
      <w:r w:rsidRPr="00587FCD">
        <w:rPr>
          <w:rFonts w:eastAsia="Calibri"/>
          <w:bCs/>
          <w:color w:val="000000"/>
          <w:szCs w:val="24"/>
          <w:u w:val="single"/>
        </w:rPr>
        <w:t>Дата и события, приводящие к обесценению:</w:t>
      </w:r>
    </w:p>
    <w:p w:rsidR="00027A7C" w:rsidRPr="00027A7C" w:rsidRDefault="00027A7C" w:rsidP="001148EF">
      <w:pPr>
        <w:pStyle w:val="a6"/>
        <w:rPr>
          <w:rFonts w:ascii="Times New Roman" w:hAnsi="Times New Roman"/>
          <w:sz w:val="24"/>
          <w:szCs w:val="24"/>
        </w:rPr>
      </w:pPr>
      <w:r w:rsidRPr="00027A7C">
        <w:rPr>
          <w:rFonts w:ascii="Times New Roman" w:hAnsi="Times New Roman"/>
          <w:sz w:val="24"/>
          <w:szCs w:val="24"/>
        </w:rPr>
        <w:t>Справедливая стоимость дебиторской задолженности по доходам инвестиционных п</w:t>
      </w:r>
      <w:r w:rsidRPr="00027A7C">
        <w:rPr>
          <w:rFonts w:ascii="Times New Roman" w:hAnsi="Times New Roman"/>
          <w:bCs/>
          <w:color w:val="000000"/>
          <w:sz w:val="24"/>
          <w:szCs w:val="24"/>
          <w:lang w:eastAsia="ru-RU"/>
        </w:rPr>
        <w:t xml:space="preserve">аев ПИФ </w:t>
      </w:r>
      <w:r w:rsidRPr="00027A7C">
        <w:rPr>
          <w:rFonts w:ascii="Times New Roman" w:hAnsi="Times New Roman"/>
          <w:sz w:val="24"/>
          <w:szCs w:val="24"/>
        </w:rPr>
        <w:t>и паям (акциям)</w:t>
      </w:r>
      <w:r w:rsidRPr="00027A7C">
        <w:rPr>
          <w:rFonts w:ascii="Times New Roman" w:hAnsi="Times New Roman"/>
          <w:bCs/>
          <w:color w:val="000000"/>
          <w:sz w:val="24"/>
          <w:szCs w:val="24"/>
          <w:lang w:eastAsia="ru-RU"/>
        </w:rPr>
        <w:t xml:space="preserve"> иностранных инвестиционных фондов, паи которых входят в состав имущества ПИФ</w:t>
      </w:r>
      <w:r w:rsidRPr="00027A7C">
        <w:rPr>
          <w:rFonts w:ascii="Times New Roman" w:hAnsi="Times New Roman"/>
          <w:sz w:val="24"/>
          <w:szCs w:val="24"/>
        </w:rPr>
        <w:t xml:space="preserve"> признается равной 0 (Ноль):</w:t>
      </w:r>
    </w:p>
    <w:p w:rsidR="00027A7C" w:rsidRPr="00027A7C" w:rsidRDefault="00027A7C" w:rsidP="001148EF">
      <w:pPr>
        <w:pStyle w:val="a6"/>
        <w:rPr>
          <w:rFonts w:ascii="Times New Roman" w:hAnsi="Times New Roman"/>
          <w:sz w:val="24"/>
          <w:szCs w:val="24"/>
        </w:rPr>
      </w:pPr>
      <w:r>
        <w:rPr>
          <w:rFonts w:ascii="Times New Roman" w:hAnsi="Times New Roman"/>
          <w:sz w:val="24"/>
          <w:szCs w:val="24"/>
        </w:rPr>
        <w:t xml:space="preserve">- </w:t>
      </w:r>
      <w:r w:rsidRPr="00027A7C">
        <w:rPr>
          <w:rFonts w:ascii="Times New Roman" w:hAnsi="Times New Roman"/>
          <w:sz w:val="24"/>
          <w:szCs w:val="24"/>
        </w:rPr>
        <w:t>если денежные средства не поступили на счет, открытый управляющей компании Д.У. ПИФ, в случае если сведения о реквизитах банковского счета для перечисления дохода указаны верно - с даты следующей за 25 (Двадцать пять) рабочим днем по окончанию срока выплат дохода по инвестиционным паям ПИФ;</w:t>
      </w:r>
    </w:p>
    <w:p w:rsidR="00027A7C" w:rsidRDefault="00027A7C" w:rsidP="001148EF">
      <w:pPr>
        <w:pStyle w:val="a6"/>
        <w:rPr>
          <w:rFonts w:ascii="Times New Roman" w:eastAsia="Times New Roman" w:hAnsi="Times New Roman"/>
          <w:bCs/>
          <w:color w:val="000000"/>
          <w:sz w:val="24"/>
          <w:szCs w:val="24"/>
          <w:lang w:eastAsia="ru-RU"/>
        </w:rPr>
      </w:pPr>
      <w:r>
        <w:rPr>
          <w:rFonts w:ascii="Times New Roman" w:hAnsi="Times New Roman"/>
          <w:sz w:val="24"/>
          <w:szCs w:val="24"/>
        </w:rPr>
        <w:t xml:space="preserve">- </w:t>
      </w:r>
      <w:r w:rsidRPr="00027A7C">
        <w:rPr>
          <w:rFonts w:ascii="Times New Roman" w:hAnsi="Times New Roman"/>
          <w:sz w:val="24"/>
          <w:szCs w:val="24"/>
        </w:rPr>
        <w:t>если денежные средства не поступили на счет, открытый управляющей компании Д.У. ПИФ, в случае если сведения о реквизитах банковского счета для перечисления дохода указаны верно - с даты следующей за 25 (Двадцать пять) рабочим днем по окончанию срока выплат дохода по паям (акциям)</w:t>
      </w:r>
      <w:r w:rsidRPr="00027A7C">
        <w:rPr>
          <w:rFonts w:ascii="Times New Roman" w:eastAsia="Times New Roman" w:hAnsi="Times New Roman"/>
          <w:bCs/>
          <w:color w:val="000000"/>
          <w:sz w:val="24"/>
          <w:szCs w:val="24"/>
          <w:lang w:eastAsia="ru-RU"/>
        </w:rPr>
        <w:t xml:space="preserve"> иностранных инвестиционных фондов</w:t>
      </w:r>
      <w:r>
        <w:rPr>
          <w:rFonts w:ascii="Times New Roman" w:eastAsia="Times New Roman" w:hAnsi="Times New Roman"/>
          <w:bCs/>
          <w:color w:val="000000"/>
          <w:sz w:val="24"/>
          <w:szCs w:val="24"/>
          <w:lang w:eastAsia="ru-RU"/>
        </w:rPr>
        <w:t>.</w:t>
      </w:r>
    </w:p>
    <w:p w:rsidR="00942F08" w:rsidRPr="00B54650" w:rsidRDefault="00D56BE9" w:rsidP="001148EF">
      <w:pPr>
        <w:suppressAutoHyphens/>
        <w:autoSpaceDE w:val="0"/>
        <w:spacing w:line="276" w:lineRule="auto"/>
        <w:contextualSpacing/>
        <w:jc w:val="both"/>
        <w:rPr>
          <w:b/>
          <w:bCs/>
          <w:color w:val="000000"/>
          <w:szCs w:val="24"/>
          <w:u w:val="single"/>
        </w:rPr>
      </w:pPr>
      <w:r>
        <w:rPr>
          <w:b/>
          <w:szCs w:val="24"/>
        </w:rPr>
        <w:t>9</w:t>
      </w:r>
      <w:r w:rsidR="00F77805" w:rsidRPr="00F77805">
        <w:rPr>
          <w:b/>
          <w:szCs w:val="24"/>
        </w:rPr>
        <w:t xml:space="preserve">. </w:t>
      </w:r>
      <w:r w:rsidR="00942F08" w:rsidRPr="00942F08">
        <w:rPr>
          <w:b/>
          <w:bCs/>
          <w:color w:val="000000"/>
          <w:szCs w:val="24"/>
        </w:rPr>
        <w:t>Денежные средства, находящиеся у профессиональных участников рынка ценных бумаг (далее – брокер)</w:t>
      </w:r>
      <w:r w:rsidR="00942F08">
        <w:rPr>
          <w:b/>
          <w:bCs/>
          <w:color w:val="000000"/>
          <w:szCs w:val="24"/>
        </w:rPr>
        <w:t>.</w:t>
      </w:r>
    </w:p>
    <w:p w:rsidR="00942F08" w:rsidRPr="00DB45D3" w:rsidRDefault="00942F08" w:rsidP="001148EF">
      <w:pPr>
        <w:suppressAutoHyphens/>
        <w:autoSpaceDE w:val="0"/>
        <w:spacing w:line="276" w:lineRule="auto"/>
        <w:contextualSpacing/>
        <w:jc w:val="both"/>
        <w:rPr>
          <w:bCs/>
          <w:color w:val="000000"/>
          <w:szCs w:val="24"/>
          <w:u w:val="single"/>
        </w:rPr>
      </w:pPr>
      <w:r w:rsidRPr="00DB45D3">
        <w:rPr>
          <w:bCs/>
          <w:color w:val="000000"/>
          <w:szCs w:val="24"/>
          <w:u w:val="single"/>
        </w:rPr>
        <w:t>Критерии признания</w:t>
      </w:r>
      <w:r>
        <w:rPr>
          <w:bCs/>
          <w:color w:val="000000"/>
          <w:szCs w:val="24"/>
          <w:u w:val="single"/>
        </w:rPr>
        <w:t>:</w:t>
      </w:r>
    </w:p>
    <w:p w:rsidR="00942F08" w:rsidRDefault="00942F08" w:rsidP="001148EF">
      <w:pPr>
        <w:pStyle w:val="a6"/>
        <w:rPr>
          <w:rFonts w:ascii="Times New Roman" w:hAnsi="Times New Roman"/>
          <w:sz w:val="24"/>
          <w:szCs w:val="24"/>
        </w:rPr>
      </w:pPr>
      <w:r>
        <w:rPr>
          <w:rFonts w:ascii="Times New Roman" w:hAnsi="Times New Roman"/>
          <w:sz w:val="24"/>
          <w:szCs w:val="24"/>
        </w:rPr>
        <w:t>- д</w:t>
      </w:r>
      <w:r w:rsidRPr="00942F08">
        <w:rPr>
          <w:rFonts w:ascii="Times New Roman" w:hAnsi="Times New Roman"/>
          <w:sz w:val="24"/>
          <w:szCs w:val="24"/>
        </w:rPr>
        <w:t>ата зачисления денежных средств  на специальный брокерский счет на основании отчета брокера</w:t>
      </w:r>
    </w:p>
    <w:p w:rsidR="00942F08" w:rsidRPr="00942F08" w:rsidRDefault="00942F08" w:rsidP="001148EF">
      <w:pPr>
        <w:spacing w:line="276" w:lineRule="auto"/>
        <w:rPr>
          <w:szCs w:val="24"/>
        </w:rPr>
      </w:pPr>
      <w:r w:rsidRPr="00942F08">
        <w:rPr>
          <w:bCs/>
          <w:color w:val="000000"/>
          <w:szCs w:val="24"/>
          <w:u w:val="single"/>
        </w:rPr>
        <w:t>Критерий прекращения признания:</w:t>
      </w:r>
    </w:p>
    <w:p w:rsidR="00942F08" w:rsidRPr="00942F08" w:rsidRDefault="00942F08" w:rsidP="001148EF">
      <w:pPr>
        <w:pStyle w:val="a6"/>
        <w:suppressAutoHyphens/>
        <w:autoSpaceDE w:val="0"/>
        <w:jc w:val="both"/>
        <w:rPr>
          <w:rFonts w:ascii="Times New Roman" w:hAnsi="Times New Roman"/>
          <w:sz w:val="24"/>
          <w:szCs w:val="24"/>
          <w:lang w:eastAsia="ar-SA"/>
        </w:rPr>
      </w:pPr>
      <w:r w:rsidRPr="00942F08">
        <w:rPr>
          <w:rFonts w:ascii="Times New Roman" w:hAnsi="Times New Roman"/>
          <w:sz w:val="24"/>
          <w:szCs w:val="24"/>
          <w:lang w:eastAsia="ar-SA"/>
        </w:rPr>
        <w:t xml:space="preserve">- дата исполнения брокером обязательств по перечислению денежных средств с специального брокерского счета; </w:t>
      </w:r>
    </w:p>
    <w:p w:rsidR="00942F08" w:rsidRPr="00942F08" w:rsidRDefault="00942F08" w:rsidP="001148EF">
      <w:pPr>
        <w:pStyle w:val="a6"/>
        <w:suppressAutoHyphens/>
        <w:autoSpaceDE w:val="0"/>
        <w:jc w:val="both"/>
        <w:rPr>
          <w:rFonts w:ascii="Times New Roman" w:hAnsi="Times New Roman"/>
          <w:sz w:val="24"/>
          <w:szCs w:val="24"/>
          <w:lang w:eastAsia="ar-SA"/>
        </w:rPr>
      </w:pPr>
      <w:r w:rsidRPr="00942F08">
        <w:rPr>
          <w:rFonts w:ascii="Times New Roman" w:hAnsi="Times New Roman"/>
          <w:sz w:val="24"/>
          <w:szCs w:val="24"/>
          <w:lang w:eastAsia="ar-SA"/>
        </w:rPr>
        <w:t xml:space="preserve">- дата решения Банка России об отзыве лицензии у брокера (денежные средства переходят в статус прочей дебиторской задолженности); </w:t>
      </w:r>
    </w:p>
    <w:p w:rsidR="00942F08" w:rsidRDefault="00942F08" w:rsidP="001148EF">
      <w:pPr>
        <w:pStyle w:val="a6"/>
        <w:suppressAutoHyphens/>
        <w:autoSpaceDE w:val="0"/>
        <w:jc w:val="both"/>
        <w:rPr>
          <w:rFonts w:ascii="Times New Roman" w:hAnsi="Times New Roman"/>
          <w:sz w:val="24"/>
          <w:szCs w:val="24"/>
          <w:lang w:eastAsia="ar-SA"/>
        </w:rPr>
      </w:pPr>
      <w:r w:rsidRPr="00942F08">
        <w:rPr>
          <w:rFonts w:ascii="Times New Roman" w:hAnsi="Times New Roman"/>
          <w:sz w:val="24"/>
          <w:szCs w:val="24"/>
          <w:lang w:eastAsia="ar-SA"/>
        </w:rPr>
        <w:t>- дата ликвидации брокера согласно информации, раскрытой в официальном доступном источнике (в том числе записи в ЕГРЮЛ о ликвидации брокера).</w:t>
      </w:r>
    </w:p>
    <w:p w:rsidR="00942F08" w:rsidRDefault="00942F08" w:rsidP="001148EF">
      <w:pPr>
        <w:suppressAutoHyphens/>
        <w:autoSpaceDE w:val="0"/>
        <w:spacing w:line="276" w:lineRule="auto"/>
        <w:jc w:val="both"/>
        <w:rPr>
          <w:szCs w:val="24"/>
          <w:u w:val="single"/>
          <w:lang w:eastAsia="ar-SA"/>
        </w:rPr>
      </w:pPr>
      <w:r>
        <w:rPr>
          <w:szCs w:val="24"/>
          <w:u w:val="single"/>
          <w:lang w:eastAsia="ar-SA"/>
        </w:rPr>
        <w:t>Справедливая стоимость:</w:t>
      </w:r>
    </w:p>
    <w:p w:rsidR="00942F08" w:rsidRDefault="00942F08" w:rsidP="001148EF">
      <w:pPr>
        <w:pStyle w:val="a6"/>
        <w:suppressAutoHyphens/>
        <w:autoSpaceDE w:val="0"/>
        <w:jc w:val="both"/>
        <w:rPr>
          <w:rFonts w:ascii="Times New Roman" w:hAnsi="Times New Roman"/>
          <w:sz w:val="24"/>
          <w:szCs w:val="24"/>
        </w:rPr>
      </w:pPr>
      <w:r w:rsidRPr="00942F08">
        <w:rPr>
          <w:rFonts w:ascii="Times New Roman" w:hAnsi="Times New Roman"/>
          <w:bCs/>
          <w:color w:val="000000"/>
          <w:sz w:val="24"/>
          <w:szCs w:val="24"/>
        </w:rPr>
        <w:t xml:space="preserve">Справедливая стоимость денежных средств, находящихся у брокера определяется в </w:t>
      </w:r>
      <w:r w:rsidRPr="00942F08">
        <w:rPr>
          <w:rFonts w:ascii="Times New Roman" w:hAnsi="Times New Roman"/>
          <w:sz w:val="24"/>
          <w:szCs w:val="24"/>
        </w:rPr>
        <w:t>сумме остатка на специальном брокерском счете</w:t>
      </w:r>
      <w:r>
        <w:rPr>
          <w:rFonts w:ascii="Times New Roman" w:hAnsi="Times New Roman"/>
          <w:sz w:val="24"/>
          <w:szCs w:val="24"/>
        </w:rPr>
        <w:t>.</w:t>
      </w:r>
    </w:p>
    <w:p w:rsidR="00942F08" w:rsidRDefault="00942F08" w:rsidP="001148EF">
      <w:pPr>
        <w:spacing w:line="276" w:lineRule="auto"/>
        <w:rPr>
          <w:rFonts w:eastAsia="Calibri"/>
          <w:bCs/>
          <w:color w:val="000000"/>
          <w:szCs w:val="24"/>
          <w:u w:val="single"/>
        </w:rPr>
      </w:pPr>
      <w:r w:rsidRPr="00587FCD">
        <w:rPr>
          <w:rFonts w:eastAsia="Calibri"/>
          <w:bCs/>
          <w:color w:val="000000"/>
          <w:szCs w:val="24"/>
          <w:u w:val="single"/>
        </w:rPr>
        <w:t>Дата и события, приводящие к обесценению:</w:t>
      </w:r>
    </w:p>
    <w:p w:rsidR="00942F08" w:rsidRPr="00942F08" w:rsidRDefault="00942F08" w:rsidP="001148EF">
      <w:pPr>
        <w:pStyle w:val="11"/>
        <w:tabs>
          <w:tab w:val="left" w:pos="993"/>
        </w:tabs>
        <w:spacing w:line="276" w:lineRule="auto"/>
        <w:contextualSpacing/>
        <w:jc w:val="both"/>
        <w:rPr>
          <w:szCs w:val="24"/>
        </w:rPr>
      </w:pPr>
      <w:r>
        <w:rPr>
          <w:rFonts w:eastAsia="Calibri"/>
          <w:szCs w:val="24"/>
          <w:lang w:eastAsia="en-US"/>
        </w:rPr>
        <w:t>- с</w:t>
      </w:r>
      <w:r w:rsidRPr="00942F08">
        <w:rPr>
          <w:rFonts w:eastAsia="Calibri"/>
          <w:szCs w:val="24"/>
          <w:lang w:eastAsia="en-US"/>
        </w:rPr>
        <w:t>праведливая стоимость денежных средств на брокерском счете признается равной 0 (Ноль) в случае признания брокера банкротом  с даты офици</w:t>
      </w:r>
      <w:r>
        <w:rPr>
          <w:rFonts w:eastAsia="Calibri"/>
          <w:szCs w:val="24"/>
          <w:lang w:eastAsia="en-US"/>
        </w:rPr>
        <w:t>ального сообщения о банкротстве;</w:t>
      </w:r>
    </w:p>
    <w:p w:rsidR="00942F08" w:rsidRDefault="00942F08" w:rsidP="001148EF">
      <w:pPr>
        <w:pStyle w:val="a6"/>
        <w:suppressAutoHyphens/>
        <w:autoSpaceDE w:val="0"/>
        <w:jc w:val="both"/>
        <w:rPr>
          <w:rFonts w:ascii="Times New Roman" w:hAnsi="Times New Roman"/>
          <w:bCs/>
          <w:sz w:val="24"/>
          <w:szCs w:val="24"/>
        </w:rPr>
      </w:pPr>
      <w:r>
        <w:rPr>
          <w:rFonts w:ascii="Times New Roman" w:hAnsi="Times New Roman"/>
          <w:sz w:val="24"/>
          <w:szCs w:val="24"/>
        </w:rPr>
        <w:t>- с</w:t>
      </w:r>
      <w:r w:rsidRPr="00942F08">
        <w:rPr>
          <w:rFonts w:ascii="Times New Roman" w:hAnsi="Times New Roman"/>
          <w:sz w:val="24"/>
          <w:szCs w:val="24"/>
        </w:rPr>
        <w:t xml:space="preserve"> даты аннулирования лицензии применяется </w:t>
      </w:r>
      <w:r w:rsidRPr="00942F08">
        <w:rPr>
          <w:rFonts w:ascii="Times New Roman" w:hAnsi="Times New Roman"/>
          <w:bCs/>
          <w:color w:val="000000"/>
          <w:sz w:val="24"/>
          <w:szCs w:val="24"/>
          <w:lang w:eastAsia="ru-RU"/>
        </w:rPr>
        <w:t xml:space="preserve">метод корректировки справедливой стоимости </w:t>
      </w:r>
      <w:r w:rsidRPr="00942F08">
        <w:rPr>
          <w:rFonts w:ascii="Times New Roman" w:hAnsi="Times New Roman"/>
          <w:bCs/>
          <w:sz w:val="24"/>
          <w:szCs w:val="24"/>
        </w:rPr>
        <w:t>(</w:t>
      </w:r>
      <w:hyperlink w:anchor="приложение_6" w:history="1">
        <w:r w:rsidRPr="00942F08">
          <w:rPr>
            <w:rStyle w:val="ac"/>
            <w:rFonts w:ascii="Times New Roman" w:hAnsi="Times New Roman"/>
            <w:color w:val="auto"/>
            <w:sz w:val="24"/>
            <w:szCs w:val="24"/>
            <w:u w:val="none"/>
          </w:rPr>
          <w:t xml:space="preserve">Приложение </w:t>
        </w:r>
      </w:hyperlink>
      <w:r w:rsidR="00296577">
        <w:rPr>
          <w:rStyle w:val="ac"/>
          <w:rFonts w:ascii="Times New Roman" w:hAnsi="Times New Roman"/>
          <w:color w:val="auto"/>
          <w:sz w:val="24"/>
          <w:szCs w:val="24"/>
          <w:u w:val="none"/>
        </w:rPr>
        <w:t>6</w:t>
      </w:r>
      <w:r w:rsidRPr="00942F08">
        <w:rPr>
          <w:rFonts w:ascii="Times New Roman" w:hAnsi="Times New Roman"/>
          <w:bCs/>
          <w:sz w:val="24"/>
          <w:szCs w:val="24"/>
        </w:rPr>
        <w:t>)</w:t>
      </w:r>
      <w:r>
        <w:rPr>
          <w:rFonts w:ascii="Times New Roman" w:hAnsi="Times New Roman"/>
          <w:bCs/>
          <w:sz w:val="24"/>
          <w:szCs w:val="24"/>
        </w:rPr>
        <w:t>.</w:t>
      </w:r>
    </w:p>
    <w:p w:rsidR="00296577" w:rsidRPr="00296577" w:rsidRDefault="007E73D9" w:rsidP="001148EF">
      <w:pPr>
        <w:suppressAutoHyphens/>
        <w:autoSpaceDE w:val="0"/>
        <w:spacing w:line="276" w:lineRule="auto"/>
        <w:contextualSpacing/>
        <w:jc w:val="both"/>
        <w:rPr>
          <w:b/>
          <w:szCs w:val="24"/>
          <w:lang w:eastAsia="ar-SA"/>
        </w:rPr>
      </w:pPr>
      <w:r>
        <w:rPr>
          <w:b/>
          <w:szCs w:val="24"/>
          <w:lang w:eastAsia="ar-SA"/>
        </w:rPr>
        <w:lastRenderedPageBreak/>
        <w:t>10</w:t>
      </w:r>
      <w:r w:rsidR="00296577">
        <w:rPr>
          <w:b/>
          <w:szCs w:val="24"/>
          <w:lang w:eastAsia="ar-SA"/>
        </w:rPr>
        <w:t xml:space="preserve">. </w:t>
      </w:r>
      <w:r w:rsidR="00296577" w:rsidRPr="00296577">
        <w:rPr>
          <w:b/>
          <w:szCs w:val="24"/>
          <w:lang w:eastAsia="ar-SA"/>
        </w:rPr>
        <w:t>Задолженность по сделкам с ценными бумагами, заключенным на условиях Т+</w:t>
      </w:r>
      <w:r w:rsidR="00296577">
        <w:rPr>
          <w:b/>
          <w:szCs w:val="24"/>
          <w:lang w:eastAsia="ar-SA"/>
        </w:rPr>
        <w:t>.</w:t>
      </w:r>
    </w:p>
    <w:p w:rsidR="00296577" w:rsidRPr="00DB45D3" w:rsidRDefault="00296577" w:rsidP="001148EF">
      <w:pPr>
        <w:suppressAutoHyphens/>
        <w:autoSpaceDE w:val="0"/>
        <w:spacing w:line="276" w:lineRule="auto"/>
        <w:contextualSpacing/>
        <w:jc w:val="both"/>
        <w:rPr>
          <w:bCs/>
          <w:color w:val="000000"/>
          <w:szCs w:val="24"/>
          <w:u w:val="single"/>
        </w:rPr>
      </w:pPr>
      <w:r w:rsidRPr="00DB45D3">
        <w:rPr>
          <w:bCs/>
          <w:color w:val="000000"/>
          <w:szCs w:val="24"/>
          <w:u w:val="single"/>
        </w:rPr>
        <w:t>Критерии признания</w:t>
      </w:r>
      <w:r>
        <w:rPr>
          <w:bCs/>
          <w:color w:val="000000"/>
          <w:szCs w:val="24"/>
          <w:u w:val="single"/>
        </w:rPr>
        <w:t>:</w:t>
      </w:r>
    </w:p>
    <w:p w:rsidR="006E32BE" w:rsidRPr="006E32BE" w:rsidRDefault="006E32BE" w:rsidP="001148EF">
      <w:pPr>
        <w:pStyle w:val="a6"/>
        <w:suppressAutoHyphens/>
        <w:autoSpaceDE w:val="0"/>
        <w:jc w:val="both"/>
        <w:rPr>
          <w:rFonts w:ascii="Times New Roman" w:hAnsi="Times New Roman"/>
          <w:sz w:val="24"/>
          <w:szCs w:val="24"/>
          <w:lang w:eastAsia="ar-SA"/>
        </w:rPr>
      </w:pPr>
      <w:r w:rsidRPr="006E32BE">
        <w:rPr>
          <w:rFonts w:ascii="Times New Roman" w:hAnsi="Times New Roman"/>
          <w:sz w:val="24"/>
          <w:szCs w:val="24"/>
          <w:lang w:eastAsia="ar-SA"/>
        </w:rPr>
        <w:t>- д</w:t>
      </w:r>
      <w:r w:rsidR="00296577" w:rsidRPr="006E32BE">
        <w:rPr>
          <w:rFonts w:ascii="Times New Roman" w:hAnsi="Times New Roman"/>
          <w:sz w:val="24"/>
          <w:szCs w:val="24"/>
          <w:lang w:eastAsia="ar-SA"/>
        </w:rPr>
        <w:t>ата заключения договора  по  приобретению (реализации) ценных бумаг.</w:t>
      </w:r>
    </w:p>
    <w:p w:rsidR="00296577" w:rsidRPr="006E32BE" w:rsidRDefault="00296577" w:rsidP="001148EF">
      <w:pPr>
        <w:suppressAutoHyphens/>
        <w:autoSpaceDE w:val="0"/>
        <w:spacing w:line="276" w:lineRule="auto"/>
        <w:jc w:val="both"/>
        <w:rPr>
          <w:szCs w:val="24"/>
          <w:lang w:eastAsia="ar-SA"/>
        </w:rPr>
      </w:pPr>
      <w:r w:rsidRPr="006E32BE">
        <w:rPr>
          <w:bCs/>
          <w:color w:val="000000"/>
          <w:szCs w:val="24"/>
          <w:u w:val="single"/>
        </w:rPr>
        <w:t>Критерий прекращения признания:</w:t>
      </w:r>
    </w:p>
    <w:p w:rsidR="00296577" w:rsidRPr="006E32BE" w:rsidRDefault="006E32BE" w:rsidP="001148EF">
      <w:pPr>
        <w:pStyle w:val="a6"/>
        <w:suppressAutoHyphens/>
        <w:autoSpaceDE w:val="0"/>
        <w:jc w:val="both"/>
        <w:rPr>
          <w:rFonts w:ascii="Times New Roman" w:hAnsi="Times New Roman"/>
          <w:sz w:val="24"/>
          <w:szCs w:val="24"/>
          <w:lang w:eastAsia="ar-SA"/>
        </w:rPr>
      </w:pPr>
      <w:r w:rsidRPr="006E32BE">
        <w:rPr>
          <w:rFonts w:ascii="Times New Roman" w:hAnsi="Times New Roman"/>
          <w:sz w:val="24"/>
          <w:szCs w:val="24"/>
          <w:lang w:eastAsia="ar-SA"/>
        </w:rPr>
        <w:t>- д</w:t>
      </w:r>
      <w:r w:rsidR="00296577" w:rsidRPr="006E32BE">
        <w:rPr>
          <w:rFonts w:ascii="Times New Roman" w:hAnsi="Times New Roman"/>
          <w:sz w:val="24"/>
          <w:szCs w:val="24"/>
          <w:lang w:eastAsia="ar-SA"/>
        </w:rPr>
        <w:t>ата перехода прав собственности на ценные бумаги   подтве</w:t>
      </w:r>
      <w:r w:rsidRPr="006E32BE">
        <w:rPr>
          <w:rFonts w:ascii="Times New Roman" w:hAnsi="Times New Roman"/>
          <w:sz w:val="24"/>
          <w:szCs w:val="24"/>
          <w:lang w:eastAsia="ar-SA"/>
        </w:rPr>
        <w:t>ржденная выпиской по счету депо;</w:t>
      </w:r>
    </w:p>
    <w:p w:rsidR="006E32BE" w:rsidRDefault="006E32BE" w:rsidP="001148EF">
      <w:pPr>
        <w:pStyle w:val="a6"/>
        <w:suppressAutoHyphens/>
        <w:autoSpaceDE w:val="0"/>
        <w:jc w:val="both"/>
        <w:rPr>
          <w:rFonts w:ascii="Times New Roman" w:hAnsi="Times New Roman"/>
          <w:bCs/>
          <w:color w:val="000000"/>
          <w:sz w:val="24"/>
          <w:szCs w:val="24"/>
          <w:lang w:eastAsia="ru-RU"/>
        </w:rPr>
      </w:pPr>
      <w:r w:rsidRPr="006E32BE">
        <w:rPr>
          <w:rFonts w:ascii="Times New Roman" w:hAnsi="Times New Roman"/>
          <w:sz w:val="24"/>
          <w:szCs w:val="24"/>
          <w:lang w:eastAsia="ar-SA"/>
        </w:rPr>
        <w:t xml:space="preserve">- </w:t>
      </w:r>
      <w:r w:rsidRPr="006E32BE">
        <w:rPr>
          <w:rFonts w:ascii="Times New Roman" w:hAnsi="Times New Roman"/>
          <w:bCs/>
          <w:color w:val="000000"/>
          <w:sz w:val="24"/>
          <w:szCs w:val="24"/>
          <w:lang w:eastAsia="ru-RU"/>
        </w:rPr>
        <w:t xml:space="preserve">дата исполнения  обязательств </w:t>
      </w:r>
      <w:r w:rsidR="00DF3850">
        <w:rPr>
          <w:rFonts w:ascii="Times New Roman" w:hAnsi="Times New Roman"/>
          <w:bCs/>
          <w:color w:val="000000"/>
          <w:sz w:val="24"/>
          <w:szCs w:val="24"/>
          <w:lang w:eastAsia="ru-RU"/>
        </w:rPr>
        <w:t>контрагентом</w:t>
      </w:r>
      <w:r w:rsidRPr="006E32BE">
        <w:rPr>
          <w:rFonts w:ascii="Times New Roman" w:hAnsi="Times New Roman"/>
          <w:bCs/>
          <w:color w:val="000000"/>
          <w:sz w:val="24"/>
          <w:szCs w:val="24"/>
          <w:lang w:eastAsia="ru-RU"/>
        </w:rPr>
        <w:t xml:space="preserve">, подтвержденной банковской выпиской с </w:t>
      </w:r>
      <w:r w:rsidRPr="006E32BE">
        <w:rPr>
          <w:rFonts w:ascii="Times New Roman" w:hAnsi="Times New Roman"/>
          <w:sz w:val="24"/>
          <w:szCs w:val="24"/>
        </w:rPr>
        <w:t>расчетного счета управляющей компании Д.У. ПИФ</w:t>
      </w:r>
      <w:r w:rsidRPr="006E32BE">
        <w:rPr>
          <w:rFonts w:ascii="Times New Roman" w:hAnsi="Times New Roman"/>
          <w:bCs/>
          <w:color w:val="000000"/>
          <w:sz w:val="24"/>
          <w:szCs w:val="24"/>
          <w:lang w:eastAsia="ru-RU"/>
        </w:rPr>
        <w:t xml:space="preserve">  или отчетом брокера ПИФ</w:t>
      </w:r>
      <w:r>
        <w:rPr>
          <w:rFonts w:ascii="Times New Roman" w:hAnsi="Times New Roman"/>
          <w:bCs/>
          <w:color w:val="000000"/>
          <w:sz w:val="24"/>
          <w:szCs w:val="24"/>
          <w:lang w:eastAsia="ru-RU"/>
        </w:rPr>
        <w:t>.</w:t>
      </w:r>
    </w:p>
    <w:p w:rsidR="006E32BE" w:rsidRDefault="006E32BE" w:rsidP="001148EF">
      <w:pPr>
        <w:spacing w:line="276" w:lineRule="auto"/>
        <w:rPr>
          <w:rFonts w:eastAsia="Calibri"/>
          <w:bCs/>
          <w:color w:val="000000"/>
          <w:szCs w:val="24"/>
          <w:u w:val="single"/>
        </w:rPr>
      </w:pPr>
      <w:r w:rsidRPr="00587FCD">
        <w:rPr>
          <w:rFonts w:eastAsia="Calibri"/>
          <w:bCs/>
          <w:color w:val="000000"/>
          <w:szCs w:val="24"/>
          <w:u w:val="single"/>
        </w:rPr>
        <w:t>Дата и события, приводящие к обесценению:</w:t>
      </w:r>
    </w:p>
    <w:p w:rsidR="006E32BE" w:rsidRDefault="006E32BE" w:rsidP="001148EF">
      <w:pPr>
        <w:pStyle w:val="a6"/>
        <w:jc w:val="both"/>
        <w:rPr>
          <w:rStyle w:val="ac"/>
          <w:rFonts w:ascii="Times New Roman" w:hAnsi="Times New Roman"/>
          <w:color w:val="auto"/>
          <w:sz w:val="24"/>
          <w:szCs w:val="24"/>
          <w:u w:val="none"/>
        </w:rPr>
      </w:pPr>
      <w:r w:rsidRPr="006E32BE">
        <w:rPr>
          <w:rFonts w:ascii="Times New Roman" w:hAnsi="Times New Roman"/>
          <w:bCs/>
          <w:color w:val="000000"/>
          <w:sz w:val="24"/>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r w:rsidRPr="006E32BE">
        <w:rPr>
          <w:rFonts w:ascii="Times New Roman" w:hAnsi="Times New Roman"/>
          <w:bCs/>
          <w:sz w:val="24"/>
          <w:szCs w:val="24"/>
        </w:rPr>
        <w:t>(</w:t>
      </w:r>
      <w:hyperlink w:anchor="приложение_6" w:history="1">
        <w:r w:rsidRPr="006E32BE">
          <w:rPr>
            <w:rStyle w:val="ac"/>
            <w:rFonts w:ascii="Times New Roman" w:hAnsi="Times New Roman"/>
            <w:color w:val="auto"/>
            <w:sz w:val="24"/>
            <w:szCs w:val="24"/>
            <w:u w:val="none"/>
          </w:rPr>
          <w:t xml:space="preserve">Приложение </w:t>
        </w:r>
      </w:hyperlink>
      <w:r>
        <w:rPr>
          <w:rFonts w:ascii="Times New Roman" w:hAnsi="Times New Roman"/>
          <w:sz w:val="24"/>
          <w:szCs w:val="24"/>
        </w:rPr>
        <w:t>6</w:t>
      </w:r>
      <w:r w:rsidRPr="006E32BE">
        <w:rPr>
          <w:rStyle w:val="ac"/>
          <w:rFonts w:ascii="Times New Roman" w:hAnsi="Times New Roman"/>
          <w:color w:val="auto"/>
          <w:sz w:val="24"/>
          <w:szCs w:val="24"/>
          <w:u w:val="none"/>
        </w:rPr>
        <w:t>).</w:t>
      </w:r>
    </w:p>
    <w:p w:rsidR="006E32BE" w:rsidRPr="00B54650" w:rsidRDefault="00685A57" w:rsidP="001148EF">
      <w:pPr>
        <w:suppressAutoHyphens/>
        <w:autoSpaceDE w:val="0"/>
        <w:spacing w:line="276" w:lineRule="auto"/>
        <w:contextualSpacing/>
        <w:jc w:val="both"/>
        <w:rPr>
          <w:b/>
          <w:szCs w:val="24"/>
          <w:u w:val="single"/>
          <w:lang w:eastAsia="ar-SA"/>
        </w:rPr>
      </w:pPr>
      <w:r>
        <w:rPr>
          <w:b/>
          <w:bCs/>
          <w:color w:val="000000"/>
          <w:szCs w:val="24"/>
        </w:rPr>
        <w:t>1</w:t>
      </w:r>
      <w:r w:rsidR="000D3583">
        <w:rPr>
          <w:b/>
          <w:bCs/>
          <w:color w:val="000000"/>
          <w:szCs w:val="24"/>
        </w:rPr>
        <w:t>1</w:t>
      </w:r>
      <w:r w:rsidR="006E32BE">
        <w:rPr>
          <w:b/>
          <w:bCs/>
          <w:color w:val="000000"/>
          <w:szCs w:val="24"/>
        </w:rPr>
        <w:t xml:space="preserve">. </w:t>
      </w:r>
      <w:r w:rsidR="006E32BE" w:rsidRPr="006E32BE">
        <w:rPr>
          <w:b/>
          <w:szCs w:val="24"/>
          <w:lang w:eastAsia="ar-SA"/>
        </w:rPr>
        <w:t>Задолженность по сделкам с валютой, заключенным на условиях Т+</w:t>
      </w:r>
      <w:r w:rsidR="006E32BE">
        <w:rPr>
          <w:b/>
          <w:szCs w:val="24"/>
          <w:lang w:eastAsia="ar-SA"/>
        </w:rPr>
        <w:t>.</w:t>
      </w:r>
    </w:p>
    <w:p w:rsidR="006E32BE" w:rsidRPr="00DB45D3" w:rsidRDefault="006E32BE" w:rsidP="001148EF">
      <w:pPr>
        <w:suppressAutoHyphens/>
        <w:autoSpaceDE w:val="0"/>
        <w:spacing w:line="276" w:lineRule="auto"/>
        <w:contextualSpacing/>
        <w:jc w:val="both"/>
        <w:rPr>
          <w:bCs/>
          <w:color w:val="000000"/>
          <w:szCs w:val="24"/>
          <w:u w:val="single"/>
        </w:rPr>
      </w:pPr>
      <w:r w:rsidRPr="00DB45D3">
        <w:rPr>
          <w:bCs/>
          <w:color w:val="000000"/>
          <w:szCs w:val="24"/>
          <w:u w:val="single"/>
        </w:rPr>
        <w:t>Критерии признания</w:t>
      </w:r>
      <w:r>
        <w:rPr>
          <w:bCs/>
          <w:color w:val="000000"/>
          <w:szCs w:val="24"/>
          <w:u w:val="single"/>
        </w:rPr>
        <w:t>:</w:t>
      </w:r>
    </w:p>
    <w:p w:rsidR="006E32BE" w:rsidRPr="006E32BE" w:rsidRDefault="006E32BE" w:rsidP="001148EF">
      <w:pPr>
        <w:pStyle w:val="a6"/>
        <w:suppressAutoHyphens/>
        <w:autoSpaceDE w:val="0"/>
        <w:jc w:val="both"/>
        <w:rPr>
          <w:rFonts w:ascii="Times New Roman" w:eastAsia="Batang" w:hAnsi="Times New Roman"/>
          <w:color w:val="000000"/>
          <w:sz w:val="24"/>
          <w:szCs w:val="24"/>
        </w:rPr>
      </w:pPr>
      <w:r w:rsidRPr="006E32BE">
        <w:rPr>
          <w:rFonts w:ascii="Times New Roman" w:eastAsia="Batang" w:hAnsi="Times New Roman"/>
          <w:color w:val="000000"/>
          <w:sz w:val="24"/>
          <w:szCs w:val="24"/>
        </w:rPr>
        <w:t xml:space="preserve">- дата заключения договора  по  покупке/продаже валюты. </w:t>
      </w:r>
    </w:p>
    <w:p w:rsidR="006E32BE" w:rsidRPr="006E32BE" w:rsidRDefault="006E32BE" w:rsidP="001148EF">
      <w:pPr>
        <w:suppressAutoHyphens/>
        <w:autoSpaceDE w:val="0"/>
        <w:spacing w:line="276" w:lineRule="auto"/>
        <w:jc w:val="both"/>
        <w:rPr>
          <w:b/>
          <w:bCs/>
          <w:color w:val="000000"/>
          <w:szCs w:val="24"/>
          <w:u w:val="single"/>
        </w:rPr>
      </w:pPr>
      <w:r w:rsidRPr="006E32BE">
        <w:rPr>
          <w:bCs/>
          <w:color w:val="000000"/>
          <w:szCs w:val="24"/>
          <w:u w:val="single"/>
        </w:rPr>
        <w:t>Критерий прекращения признания</w:t>
      </w:r>
    </w:p>
    <w:p w:rsidR="006E32BE" w:rsidRPr="006E32BE" w:rsidRDefault="006E32BE" w:rsidP="001148EF">
      <w:pPr>
        <w:pStyle w:val="11"/>
        <w:tabs>
          <w:tab w:val="left" w:pos="993"/>
        </w:tabs>
        <w:spacing w:line="276" w:lineRule="auto"/>
        <w:jc w:val="both"/>
        <w:rPr>
          <w:rFonts w:eastAsia="Batang"/>
          <w:color w:val="000000"/>
          <w:szCs w:val="24"/>
        </w:rPr>
      </w:pPr>
      <w:r w:rsidRPr="006E32BE">
        <w:rPr>
          <w:rFonts w:eastAsia="Batang"/>
          <w:color w:val="000000"/>
          <w:szCs w:val="24"/>
        </w:rPr>
        <w:t>- дата перехода прав собственности на валюту на основании выписки со счета открытого на управляющую компанию Д.У. ПИФ/брокерского отчета.</w:t>
      </w:r>
    </w:p>
    <w:p w:rsidR="006E32BE" w:rsidRDefault="006E32BE" w:rsidP="001148EF">
      <w:pPr>
        <w:spacing w:line="276" w:lineRule="auto"/>
        <w:rPr>
          <w:rFonts w:eastAsia="Calibri"/>
          <w:bCs/>
          <w:color w:val="000000"/>
          <w:szCs w:val="24"/>
          <w:u w:val="single"/>
        </w:rPr>
      </w:pPr>
      <w:r w:rsidRPr="00587FCD">
        <w:rPr>
          <w:rFonts w:eastAsia="Calibri"/>
          <w:bCs/>
          <w:color w:val="000000"/>
          <w:szCs w:val="24"/>
          <w:u w:val="single"/>
        </w:rPr>
        <w:t>Дата и события, приводящие к обесценению:</w:t>
      </w:r>
    </w:p>
    <w:p w:rsidR="006E32BE" w:rsidRDefault="006E32BE" w:rsidP="001148EF">
      <w:pPr>
        <w:pStyle w:val="a6"/>
        <w:jc w:val="both"/>
        <w:rPr>
          <w:rStyle w:val="ac"/>
          <w:rFonts w:ascii="Times New Roman" w:hAnsi="Times New Roman"/>
          <w:color w:val="auto"/>
          <w:sz w:val="24"/>
          <w:szCs w:val="24"/>
          <w:u w:val="none"/>
        </w:rPr>
      </w:pPr>
      <w:r w:rsidRPr="006E32BE">
        <w:rPr>
          <w:rFonts w:ascii="Times New Roman" w:hAnsi="Times New Roman"/>
          <w:bCs/>
          <w:sz w:val="24"/>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 (</w:t>
      </w:r>
      <w:hyperlink w:anchor="приложение_6" w:history="1">
        <w:r w:rsidRPr="006E32BE">
          <w:rPr>
            <w:rStyle w:val="ac"/>
            <w:rFonts w:ascii="Times New Roman" w:hAnsi="Times New Roman"/>
            <w:color w:val="auto"/>
            <w:sz w:val="24"/>
            <w:szCs w:val="24"/>
            <w:u w:val="none"/>
          </w:rPr>
          <w:t xml:space="preserve">Приложение </w:t>
        </w:r>
      </w:hyperlink>
      <w:r>
        <w:rPr>
          <w:rFonts w:ascii="Times New Roman" w:hAnsi="Times New Roman"/>
          <w:sz w:val="24"/>
          <w:szCs w:val="24"/>
        </w:rPr>
        <w:t>6</w:t>
      </w:r>
      <w:r w:rsidRPr="006E32BE">
        <w:rPr>
          <w:rStyle w:val="ac"/>
          <w:rFonts w:ascii="Times New Roman" w:hAnsi="Times New Roman"/>
          <w:color w:val="auto"/>
          <w:sz w:val="24"/>
          <w:szCs w:val="24"/>
          <w:u w:val="none"/>
        </w:rPr>
        <w:t>)</w:t>
      </w:r>
      <w:r>
        <w:rPr>
          <w:rStyle w:val="ac"/>
          <w:rFonts w:ascii="Times New Roman" w:hAnsi="Times New Roman"/>
          <w:color w:val="auto"/>
          <w:sz w:val="24"/>
          <w:szCs w:val="24"/>
          <w:u w:val="none"/>
        </w:rPr>
        <w:t>.</w:t>
      </w:r>
    </w:p>
    <w:p w:rsidR="006E32BE" w:rsidRDefault="00685A57" w:rsidP="001148EF">
      <w:pPr>
        <w:spacing w:line="276" w:lineRule="auto"/>
        <w:jc w:val="both"/>
        <w:rPr>
          <w:b/>
          <w:bCs/>
          <w:szCs w:val="24"/>
        </w:rPr>
      </w:pPr>
      <w:r>
        <w:rPr>
          <w:b/>
          <w:bCs/>
          <w:szCs w:val="24"/>
        </w:rPr>
        <w:t>1</w:t>
      </w:r>
      <w:r w:rsidR="000D3583">
        <w:rPr>
          <w:b/>
          <w:bCs/>
          <w:szCs w:val="24"/>
        </w:rPr>
        <w:t>2</w:t>
      </w:r>
      <w:r w:rsidR="006E32BE">
        <w:rPr>
          <w:b/>
          <w:bCs/>
          <w:szCs w:val="24"/>
        </w:rPr>
        <w:t>. Прочая дебиторская задолженность.</w:t>
      </w:r>
    </w:p>
    <w:p w:rsidR="00DD3D53" w:rsidRPr="00DD3D53" w:rsidRDefault="00DD3D53" w:rsidP="001148EF">
      <w:pPr>
        <w:suppressAutoHyphens/>
        <w:autoSpaceDE w:val="0"/>
        <w:spacing w:line="276" w:lineRule="auto"/>
        <w:contextualSpacing/>
        <w:jc w:val="both"/>
        <w:rPr>
          <w:szCs w:val="24"/>
          <w:lang w:eastAsia="ar-SA"/>
        </w:rPr>
      </w:pPr>
      <w:r>
        <w:rPr>
          <w:szCs w:val="24"/>
          <w:lang w:eastAsia="ar-SA"/>
        </w:rPr>
        <w:t xml:space="preserve">11.1. </w:t>
      </w:r>
      <w:r w:rsidRPr="00DD3D53">
        <w:rPr>
          <w:szCs w:val="24"/>
          <w:lang w:eastAsia="ar-SA"/>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DD3D53" w:rsidRPr="00DD3D53" w:rsidRDefault="00DD3D53" w:rsidP="001148EF">
      <w:pPr>
        <w:suppressAutoHyphens/>
        <w:autoSpaceDE w:val="0"/>
        <w:spacing w:line="276" w:lineRule="auto"/>
        <w:contextualSpacing/>
        <w:jc w:val="both"/>
        <w:rPr>
          <w:szCs w:val="24"/>
          <w:lang w:eastAsia="ar-SA"/>
        </w:rPr>
      </w:pPr>
      <w:r>
        <w:rPr>
          <w:szCs w:val="24"/>
          <w:lang w:eastAsia="ar-SA"/>
        </w:rPr>
        <w:t xml:space="preserve">11.2. </w:t>
      </w:r>
      <w:r w:rsidRPr="00DD3D53">
        <w:rPr>
          <w:szCs w:val="24"/>
          <w:lang w:eastAsia="ar-SA"/>
        </w:rPr>
        <w:t>Авансы, выданные за счет имущества ПИФ;</w:t>
      </w:r>
    </w:p>
    <w:p w:rsidR="00DD3D53" w:rsidRPr="00DD3D53" w:rsidRDefault="00DD3D53" w:rsidP="001148EF">
      <w:pPr>
        <w:suppressAutoHyphens/>
        <w:autoSpaceDE w:val="0"/>
        <w:spacing w:line="276" w:lineRule="auto"/>
        <w:contextualSpacing/>
        <w:jc w:val="both"/>
        <w:rPr>
          <w:szCs w:val="24"/>
          <w:lang w:eastAsia="ar-SA"/>
        </w:rPr>
      </w:pPr>
      <w:r>
        <w:rPr>
          <w:szCs w:val="24"/>
          <w:lang w:eastAsia="ar-SA"/>
        </w:rPr>
        <w:t xml:space="preserve">11.3. </w:t>
      </w:r>
      <w:r w:rsidRPr="00DD3D53">
        <w:rPr>
          <w:szCs w:val="24"/>
          <w:lang w:eastAsia="ar-SA"/>
        </w:rPr>
        <w:t>Дебиторская задолженность управляющей компании перед ПИФ;</w:t>
      </w:r>
    </w:p>
    <w:p w:rsidR="00DD3D53" w:rsidRPr="00DD3D53" w:rsidRDefault="00DD3D53" w:rsidP="001148EF">
      <w:pPr>
        <w:suppressAutoHyphens/>
        <w:autoSpaceDE w:val="0"/>
        <w:spacing w:line="276" w:lineRule="auto"/>
        <w:contextualSpacing/>
        <w:jc w:val="both"/>
        <w:rPr>
          <w:szCs w:val="24"/>
          <w:lang w:eastAsia="ar-SA"/>
        </w:rPr>
      </w:pPr>
      <w:r>
        <w:rPr>
          <w:szCs w:val="24"/>
          <w:lang w:eastAsia="ar-SA"/>
        </w:rPr>
        <w:t xml:space="preserve">11.4. </w:t>
      </w:r>
      <w:r w:rsidRPr="00DD3D53">
        <w:rPr>
          <w:szCs w:val="24"/>
          <w:lang w:eastAsia="ar-SA"/>
        </w:rPr>
        <w:t>Дебиторская задолженность, возникшая по договорам с аудиторской организацией, специализированным депозитарием, регистратором, указанными в правилах Д</w:t>
      </w:r>
      <w:r>
        <w:rPr>
          <w:szCs w:val="24"/>
          <w:lang w:eastAsia="ar-SA"/>
        </w:rPr>
        <w:t>.</w:t>
      </w:r>
      <w:r w:rsidRPr="00DD3D53">
        <w:rPr>
          <w:szCs w:val="24"/>
          <w:lang w:eastAsia="ar-SA"/>
        </w:rPr>
        <w:t>У</w:t>
      </w:r>
      <w:r>
        <w:rPr>
          <w:szCs w:val="24"/>
          <w:lang w:eastAsia="ar-SA"/>
        </w:rPr>
        <w:t>.</w:t>
      </w:r>
      <w:r w:rsidRPr="00DD3D53">
        <w:rPr>
          <w:szCs w:val="24"/>
          <w:lang w:eastAsia="ar-SA"/>
        </w:rPr>
        <w:t xml:space="preserve"> ПИФ;</w:t>
      </w:r>
    </w:p>
    <w:p w:rsidR="00DD3D53" w:rsidRPr="00DD3D53" w:rsidRDefault="00DD3D53" w:rsidP="001148EF">
      <w:pPr>
        <w:suppressAutoHyphens/>
        <w:autoSpaceDE w:val="0"/>
        <w:spacing w:line="276" w:lineRule="auto"/>
        <w:contextualSpacing/>
        <w:jc w:val="both"/>
        <w:rPr>
          <w:szCs w:val="24"/>
          <w:lang w:eastAsia="ar-SA"/>
        </w:rPr>
      </w:pPr>
      <w:r>
        <w:rPr>
          <w:szCs w:val="24"/>
          <w:lang w:eastAsia="ar-SA"/>
        </w:rPr>
        <w:t xml:space="preserve">11.5. </w:t>
      </w:r>
      <w:r w:rsidRPr="00DD3D53">
        <w:rPr>
          <w:szCs w:val="24"/>
          <w:lang w:eastAsia="ar-SA"/>
        </w:rPr>
        <w:t>Дебиторская задолженность по налогам, сборам, пошлинам в бюджеты всех уровней;</w:t>
      </w:r>
    </w:p>
    <w:p w:rsidR="00DD3D53" w:rsidRDefault="00DD3D53" w:rsidP="001148EF">
      <w:pPr>
        <w:suppressAutoHyphens/>
        <w:autoSpaceDE w:val="0"/>
        <w:spacing w:line="276" w:lineRule="auto"/>
        <w:contextualSpacing/>
        <w:jc w:val="both"/>
        <w:rPr>
          <w:szCs w:val="24"/>
          <w:lang w:eastAsia="ar-SA"/>
        </w:rPr>
      </w:pPr>
      <w:r>
        <w:rPr>
          <w:szCs w:val="24"/>
          <w:lang w:eastAsia="ar-SA"/>
        </w:rPr>
        <w:t xml:space="preserve">11.6. </w:t>
      </w:r>
      <w:r w:rsidRPr="00DD3D53">
        <w:rPr>
          <w:szCs w:val="24"/>
          <w:lang w:eastAsia="ar-SA"/>
        </w:rPr>
        <w:t>Дебиторская задолженность по возмещению суммы налогов из бюджета РФ;</w:t>
      </w:r>
    </w:p>
    <w:p w:rsidR="00DD3D53" w:rsidRPr="00DD3D53" w:rsidRDefault="00DD3D53" w:rsidP="001148EF">
      <w:pPr>
        <w:suppressAutoHyphens/>
        <w:autoSpaceDE w:val="0"/>
        <w:spacing w:line="276" w:lineRule="auto"/>
        <w:contextualSpacing/>
        <w:jc w:val="both"/>
        <w:rPr>
          <w:szCs w:val="24"/>
          <w:lang w:eastAsia="ar-SA"/>
        </w:rPr>
      </w:pPr>
      <w:r>
        <w:rPr>
          <w:szCs w:val="24"/>
          <w:lang w:eastAsia="ar-SA"/>
        </w:rPr>
        <w:t>11.7. Дебиторская задолженность по судебным решениям;</w:t>
      </w:r>
    </w:p>
    <w:p w:rsidR="00DD3D53" w:rsidRDefault="00DD3D53" w:rsidP="001148EF">
      <w:pPr>
        <w:suppressAutoHyphens/>
        <w:autoSpaceDE w:val="0"/>
        <w:spacing w:line="276" w:lineRule="auto"/>
        <w:contextualSpacing/>
        <w:jc w:val="both"/>
        <w:rPr>
          <w:szCs w:val="24"/>
          <w:lang w:eastAsia="ar-SA"/>
        </w:rPr>
      </w:pPr>
      <w:r>
        <w:rPr>
          <w:szCs w:val="24"/>
          <w:lang w:eastAsia="ar-SA"/>
        </w:rPr>
        <w:t xml:space="preserve">11.8. </w:t>
      </w:r>
      <w:r w:rsidRPr="00DD3D53">
        <w:rPr>
          <w:szCs w:val="24"/>
          <w:lang w:eastAsia="ar-SA"/>
        </w:rPr>
        <w:t>Прочая дебиторская задолженность</w:t>
      </w:r>
      <w:r>
        <w:rPr>
          <w:szCs w:val="24"/>
          <w:lang w:eastAsia="ar-SA"/>
        </w:rPr>
        <w:t>.</w:t>
      </w:r>
    </w:p>
    <w:p w:rsidR="00DD3D53" w:rsidRDefault="00DD3D53" w:rsidP="001148EF">
      <w:pPr>
        <w:suppressAutoHyphens/>
        <w:autoSpaceDE w:val="0"/>
        <w:spacing w:line="276" w:lineRule="auto"/>
        <w:contextualSpacing/>
        <w:jc w:val="both"/>
        <w:rPr>
          <w:bCs/>
          <w:color w:val="000000"/>
          <w:szCs w:val="24"/>
          <w:u w:val="single"/>
        </w:rPr>
      </w:pPr>
      <w:r w:rsidRPr="00DB45D3">
        <w:rPr>
          <w:bCs/>
          <w:color w:val="000000"/>
          <w:szCs w:val="24"/>
          <w:u w:val="single"/>
        </w:rPr>
        <w:t>Критерии признания</w:t>
      </w:r>
      <w:r w:rsidR="002C5609">
        <w:rPr>
          <w:bCs/>
          <w:color w:val="000000"/>
          <w:szCs w:val="24"/>
          <w:u w:val="single"/>
        </w:rPr>
        <w:t>:</w:t>
      </w:r>
    </w:p>
    <w:p w:rsidR="002C5609" w:rsidRPr="002C5609" w:rsidRDefault="002C5609" w:rsidP="001148EF">
      <w:pPr>
        <w:pStyle w:val="a6"/>
        <w:suppressAutoHyphens/>
        <w:autoSpaceDE w:val="0"/>
        <w:jc w:val="both"/>
        <w:rPr>
          <w:rFonts w:ascii="Times New Roman" w:hAnsi="Times New Roman"/>
          <w:sz w:val="24"/>
          <w:szCs w:val="24"/>
          <w:lang w:eastAsia="ar-SA"/>
        </w:rPr>
      </w:pPr>
      <w:r w:rsidRPr="002C5609">
        <w:rPr>
          <w:rFonts w:ascii="Times New Roman" w:hAnsi="Times New Roman"/>
          <w:sz w:val="24"/>
          <w:szCs w:val="24"/>
          <w:lang w:eastAsia="ar-SA"/>
        </w:rPr>
        <w:t>- д</w:t>
      </w:r>
      <w:r w:rsidR="00DD3D53" w:rsidRPr="002C5609">
        <w:rPr>
          <w:rFonts w:ascii="Times New Roman" w:hAnsi="Times New Roman"/>
          <w:sz w:val="24"/>
          <w:szCs w:val="24"/>
          <w:lang w:eastAsia="ar-SA"/>
        </w:rPr>
        <w:t>ля дебиторской задолженности по возмещению суммы налогов из бюджета РФ – дата принятия НДС по работам и услугам к вычету;</w:t>
      </w:r>
      <w:r w:rsidRPr="002C5609">
        <w:rPr>
          <w:rFonts w:ascii="Times New Roman" w:hAnsi="Times New Roman"/>
          <w:sz w:val="24"/>
          <w:szCs w:val="24"/>
          <w:lang w:eastAsia="ar-SA"/>
        </w:rPr>
        <w:t xml:space="preserve"> </w:t>
      </w:r>
    </w:p>
    <w:p w:rsidR="002C5609" w:rsidRPr="002C5609" w:rsidRDefault="002C5609" w:rsidP="001148EF">
      <w:pPr>
        <w:pStyle w:val="a6"/>
        <w:rPr>
          <w:rFonts w:ascii="Times New Roman" w:hAnsi="Times New Roman"/>
          <w:sz w:val="24"/>
          <w:szCs w:val="24"/>
        </w:rPr>
      </w:pPr>
      <w:r w:rsidRPr="002C5609">
        <w:rPr>
          <w:rFonts w:ascii="Times New Roman" w:hAnsi="Times New Roman"/>
          <w:sz w:val="24"/>
          <w:szCs w:val="24"/>
          <w:lang w:eastAsia="ar-SA"/>
        </w:rPr>
        <w:t>- д</w:t>
      </w:r>
      <w:r w:rsidRPr="002C5609">
        <w:rPr>
          <w:rFonts w:ascii="Times New Roman" w:hAnsi="Times New Roman"/>
          <w:sz w:val="24"/>
          <w:szCs w:val="24"/>
        </w:rPr>
        <w:t>ля дебиторской задолженности по судебным решениям – дата вступления в силу указанного решения;</w:t>
      </w:r>
    </w:p>
    <w:p w:rsidR="002C5609" w:rsidRPr="002C5609" w:rsidRDefault="002C5609" w:rsidP="001148EF">
      <w:pPr>
        <w:pStyle w:val="a6"/>
        <w:suppressAutoHyphens/>
        <w:autoSpaceDE w:val="0"/>
        <w:jc w:val="both"/>
        <w:rPr>
          <w:rFonts w:ascii="Times New Roman" w:hAnsi="Times New Roman"/>
          <w:sz w:val="24"/>
          <w:szCs w:val="24"/>
          <w:lang w:eastAsia="ar-SA"/>
        </w:rPr>
      </w:pPr>
      <w:r w:rsidRPr="002C5609">
        <w:rPr>
          <w:rFonts w:ascii="Times New Roman" w:hAnsi="Times New Roman"/>
          <w:sz w:val="24"/>
          <w:szCs w:val="24"/>
          <w:lang w:eastAsia="ar-SA"/>
        </w:rPr>
        <w:t>-д</w:t>
      </w:r>
      <w:r w:rsidR="00DD3D53" w:rsidRPr="002C5609">
        <w:rPr>
          <w:rFonts w:ascii="Times New Roman" w:hAnsi="Times New Roman"/>
          <w:sz w:val="24"/>
          <w:szCs w:val="24"/>
          <w:lang w:eastAsia="ar-SA"/>
        </w:rPr>
        <w:t>ля остальных видов активов - дата передачи активов (денежных средств) лицу, в отношении которого возникает дебиторская задолженность.</w:t>
      </w:r>
      <w:r w:rsidRPr="002C5609">
        <w:rPr>
          <w:rFonts w:ascii="Times New Roman" w:hAnsi="Times New Roman"/>
          <w:sz w:val="24"/>
          <w:szCs w:val="24"/>
          <w:lang w:eastAsia="ar-SA"/>
        </w:rPr>
        <w:t xml:space="preserve"> </w:t>
      </w:r>
    </w:p>
    <w:p w:rsidR="00DD3D53" w:rsidRPr="002C5609" w:rsidRDefault="00DD3D53" w:rsidP="001148EF">
      <w:pPr>
        <w:suppressAutoHyphens/>
        <w:autoSpaceDE w:val="0"/>
        <w:spacing w:line="276" w:lineRule="auto"/>
        <w:jc w:val="both"/>
        <w:rPr>
          <w:szCs w:val="24"/>
          <w:lang w:eastAsia="ar-SA"/>
        </w:rPr>
      </w:pPr>
      <w:r w:rsidRPr="002C5609">
        <w:rPr>
          <w:bCs/>
          <w:color w:val="000000"/>
          <w:szCs w:val="24"/>
          <w:u w:val="single"/>
        </w:rPr>
        <w:lastRenderedPageBreak/>
        <w:t>Критерий прекращения признания:</w:t>
      </w:r>
    </w:p>
    <w:p w:rsidR="00DD3D53" w:rsidRPr="002C5609" w:rsidRDefault="002C5609" w:rsidP="001148EF">
      <w:pPr>
        <w:pStyle w:val="a6"/>
        <w:suppressAutoHyphens/>
        <w:autoSpaceDE w:val="0"/>
        <w:jc w:val="both"/>
        <w:rPr>
          <w:rFonts w:ascii="Times New Roman" w:hAnsi="Times New Roman"/>
          <w:sz w:val="24"/>
          <w:szCs w:val="24"/>
          <w:lang w:eastAsia="ar-SA"/>
        </w:rPr>
      </w:pPr>
      <w:r w:rsidRPr="002C5609">
        <w:rPr>
          <w:rFonts w:ascii="Times New Roman" w:hAnsi="Times New Roman"/>
          <w:sz w:val="24"/>
          <w:szCs w:val="24"/>
          <w:lang w:eastAsia="ar-SA"/>
        </w:rPr>
        <w:t>- д</w:t>
      </w:r>
      <w:r w:rsidR="00DD3D53" w:rsidRPr="002C5609">
        <w:rPr>
          <w:rFonts w:ascii="Times New Roman" w:hAnsi="Times New Roman"/>
          <w:sz w:val="24"/>
          <w:szCs w:val="24"/>
          <w:lang w:eastAsia="ar-SA"/>
        </w:rPr>
        <w:t>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2C5609" w:rsidRPr="002C5609" w:rsidRDefault="002C5609" w:rsidP="001148EF">
      <w:pPr>
        <w:pStyle w:val="a6"/>
        <w:suppressAutoHyphens/>
        <w:autoSpaceDE w:val="0"/>
        <w:jc w:val="both"/>
        <w:rPr>
          <w:rFonts w:ascii="Times New Roman" w:hAnsi="Times New Roman"/>
          <w:sz w:val="24"/>
          <w:szCs w:val="24"/>
          <w:lang w:eastAsia="ar-SA"/>
        </w:rPr>
      </w:pPr>
      <w:r w:rsidRPr="002C5609">
        <w:rPr>
          <w:rFonts w:ascii="Times New Roman" w:hAnsi="Times New Roman"/>
          <w:sz w:val="24"/>
          <w:szCs w:val="24"/>
          <w:lang w:eastAsia="ar-SA"/>
        </w:rPr>
        <w:t>- д</w:t>
      </w:r>
      <w:r w:rsidR="00DD3D53" w:rsidRPr="002C5609">
        <w:rPr>
          <w:rFonts w:ascii="Times New Roman" w:hAnsi="Times New Roman"/>
          <w:sz w:val="24"/>
          <w:szCs w:val="24"/>
          <w:lang w:eastAsia="ar-SA"/>
        </w:rPr>
        <w:t>ля остальных видов активов:</w:t>
      </w:r>
      <w:r w:rsidRPr="002C5609">
        <w:rPr>
          <w:rFonts w:ascii="Times New Roman" w:hAnsi="Times New Roman"/>
          <w:sz w:val="24"/>
          <w:szCs w:val="24"/>
          <w:lang w:eastAsia="ar-SA"/>
        </w:rPr>
        <w:t xml:space="preserve"> </w:t>
      </w:r>
    </w:p>
    <w:p w:rsidR="00DD3D53" w:rsidRPr="002C5609" w:rsidRDefault="002C5609" w:rsidP="001148EF">
      <w:pPr>
        <w:pStyle w:val="a6"/>
        <w:suppressAutoHyphens/>
        <w:autoSpaceDE w:val="0"/>
        <w:jc w:val="both"/>
        <w:rPr>
          <w:rFonts w:ascii="Times New Roman" w:hAnsi="Times New Roman"/>
          <w:sz w:val="24"/>
          <w:szCs w:val="24"/>
          <w:lang w:eastAsia="ar-SA"/>
        </w:rPr>
      </w:pPr>
      <w:r w:rsidRPr="002C5609">
        <w:rPr>
          <w:rFonts w:ascii="Times New Roman" w:hAnsi="Times New Roman"/>
          <w:sz w:val="24"/>
          <w:szCs w:val="24"/>
          <w:lang w:eastAsia="ar-SA"/>
        </w:rPr>
        <w:t>- д</w:t>
      </w:r>
      <w:r w:rsidR="00DD3D53" w:rsidRPr="002C5609">
        <w:rPr>
          <w:rFonts w:ascii="Times New Roman" w:hAnsi="Times New Roman"/>
          <w:sz w:val="24"/>
          <w:szCs w:val="24"/>
          <w:lang w:eastAsia="ar-SA"/>
        </w:rPr>
        <w:t>ата исполнения обязательств перед ПИФ, согласно договору;</w:t>
      </w:r>
    </w:p>
    <w:p w:rsidR="00DD3D53" w:rsidRDefault="002C5609" w:rsidP="001148EF">
      <w:pPr>
        <w:pStyle w:val="a6"/>
        <w:suppressAutoHyphens/>
        <w:autoSpaceDE w:val="0"/>
        <w:jc w:val="both"/>
        <w:rPr>
          <w:rFonts w:ascii="Times New Roman" w:hAnsi="Times New Roman"/>
          <w:sz w:val="24"/>
          <w:szCs w:val="24"/>
          <w:lang w:eastAsia="ar-SA"/>
        </w:rPr>
      </w:pPr>
      <w:r w:rsidRPr="002C5609">
        <w:rPr>
          <w:rFonts w:ascii="Times New Roman" w:hAnsi="Times New Roman"/>
          <w:sz w:val="24"/>
          <w:szCs w:val="24"/>
          <w:lang w:eastAsia="ar-SA"/>
        </w:rPr>
        <w:t>- д</w:t>
      </w:r>
      <w:r w:rsidR="00DD3D53" w:rsidRPr="002C5609">
        <w:rPr>
          <w:rFonts w:ascii="Times New Roman" w:hAnsi="Times New Roman"/>
          <w:sz w:val="24"/>
          <w:szCs w:val="24"/>
          <w:lang w:eastAsia="ar-SA"/>
        </w:rPr>
        <w:t>ата ликвидации заемщика, согласно выписке из ЕГРЮЛ.</w:t>
      </w:r>
    </w:p>
    <w:p w:rsidR="002C5609" w:rsidRDefault="002C5609" w:rsidP="001148EF">
      <w:pPr>
        <w:suppressAutoHyphens/>
        <w:autoSpaceDE w:val="0"/>
        <w:spacing w:line="276" w:lineRule="auto"/>
        <w:jc w:val="both"/>
        <w:rPr>
          <w:szCs w:val="24"/>
          <w:u w:val="single"/>
          <w:lang w:eastAsia="ar-SA"/>
        </w:rPr>
      </w:pPr>
      <w:r>
        <w:rPr>
          <w:szCs w:val="24"/>
          <w:u w:val="single"/>
          <w:lang w:eastAsia="ar-SA"/>
        </w:rPr>
        <w:t>Справедливая стоимость:</w:t>
      </w:r>
    </w:p>
    <w:p w:rsidR="002C5609" w:rsidRPr="002C5609" w:rsidRDefault="002C5609" w:rsidP="001148EF">
      <w:pPr>
        <w:pStyle w:val="a6"/>
        <w:rPr>
          <w:rFonts w:ascii="Times New Roman" w:hAnsi="Times New Roman"/>
          <w:sz w:val="24"/>
          <w:szCs w:val="24"/>
        </w:rPr>
      </w:pPr>
      <w:r w:rsidRPr="002C5609">
        <w:rPr>
          <w:rFonts w:ascii="Times New Roman" w:hAnsi="Times New Roman"/>
          <w:sz w:val="24"/>
          <w:szCs w:val="24"/>
        </w:rPr>
        <w:t>Справедливая стоимость прочей дебиторской задолженности определяется:</w:t>
      </w:r>
    </w:p>
    <w:p w:rsidR="002C5609" w:rsidRPr="002C5609" w:rsidRDefault="002C5609" w:rsidP="001148EF">
      <w:pPr>
        <w:pStyle w:val="a6"/>
        <w:rPr>
          <w:rFonts w:ascii="Times New Roman" w:eastAsia="Times New Roman" w:hAnsi="Times New Roman"/>
          <w:sz w:val="24"/>
          <w:szCs w:val="24"/>
        </w:rPr>
      </w:pPr>
      <w:r w:rsidRPr="002C5609">
        <w:rPr>
          <w:rFonts w:ascii="Times New Roman" w:eastAsia="Times New Roman" w:hAnsi="Times New Roman"/>
          <w:sz w:val="24"/>
          <w:szCs w:val="24"/>
        </w:rPr>
        <w:t>в сумме остатка задолженности на дату определения СЧА:</w:t>
      </w:r>
    </w:p>
    <w:p w:rsidR="002C5609" w:rsidRPr="002C5609" w:rsidRDefault="002C5609" w:rsidP="001148EF">
      <w:pPr>
        <w:pStyle w:val="a6"/>
        <w:rPr>
          <w:rFonts w:ascii="Times New Roman" w:eastAsia="Times New Roman" w:hAnsi="Times New Roman"/>
          <w:sz w:val="24"/>
          <w:szCs w:val="24"/>
        </w:rPr>
      </w:pPr>
      <w:r w:rsidRPr="002C5609">
        <w:rPr>
          <w:rFonts w:ascii="Times New Roman" w:eastAsia="Times New Roman" w:hAnsi="Times New Roman"/>
          <w:sz w:val="24"/>
          <w:szCs w:val="24"/>
        </w:rPr>
        <w:t>- если договором предусмотрено полное погашение задолженности в течение одного года с момента ее признания до наступления срока погашения;</w:t>
      </w:r>
    </w:p>
    <w:p w:rsidR="002C5609" w:rsidRPr="002C5609" w:rsidRDefault="002C5609" w:rsidP="001148EF">
      <w:pPr>
        <w:pStyle w:val="a6"/>
        <w:rPr>
          <w:rFonts w:ascii="Times New Roman" w:eastAsia="Times New Roman" w:hAnsi="Times New Roman"/>
          <w:sz w:val="24"/>
          <w:szCs w:val="24"/>
        </w:rPr>
      </w:pPr>
      <w:r w:rsidRPr="002C5609">
        <w:rPr>
          <w:rFonts w:ascii="Times New Roman" w:eastAsia="Times New Roman" w:hAnsi="Times New Roman"/>
          <w:sz w:val="24"/>
          <w:szCs w:val="24"/>
        </w:rPr>
        <w:t xml:space="preserve">- для авансов, выданных за счет имущества ПИФ, </w:t>
      </w:r>
      <w:r w:rsidRPr="002C5609">
        <w:rPr>
          <w:rFonts w:ascii="Times New Roman" w:eastAsia="Batang" w:hAnsi="Times New Roman"/>
          <w:color w:val="000000"/>
          <w:sz w:val="24"/>
          <w:szCs w:val="24"/>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2C5609">
        <w:rPr>
          <w:rFonts w:ascii="Times New Roman" w:eastAsia="Times New Roman" w:hAnsi="Times New Roman"/>
          <w:sz w:val="24"/>
          <w:szCs w:val="24"/>
        </w:rPr>
        <w:t>;</w:t>
      </w:r>
    </w:p>
    <w:p w:rsidR="002C5609" w:rsidRPr="002C5609" w:rsidRDefault="002C5609" w:rsidP="001148EF">
      <w:pPr>
        <w:pStyle w:val="a6"/>
        <w:rPr>
          <w:rFonts w:ascii="Times New Roman" w:eastAsia="Times New Roman" w:hAnsi="Times New Roman"/>
          <w:sz w:val="24"/>
          <w:szCs w:val="24"/>
        </w:rPr>
      </w:pPr>
      <w:r w:rsidRPr="002C5609">
        <w:rPr>
          <w:rFonts w:ascii="Times New Roman" w:eastAsia="Times New Roman" w:hAnsi="Times New Roman"/>
          <w:sz w:val="24"/>
          <w:szCs w:val="24"/>
        </w:rPr>
        <w:t>- для дебиторской задолженности по налогам, сборам, пошлинам в бюджеты всех уровней;</w:t>
      </w:r>
    </w:p>
    <w:p w:rsidR="002C5609" w:rsidRPr="002C5609" w:rsidRDefault="002C5609" w:rsidP="001148EF">
      <w:pPr>
        <w:pStyle w:val="a6"/>
        <w:rPr>
          <w:rFonts w:ascii="Times New Roman" w:eastAsia="Times New Roman" w:hAnsi="Times New Roman"/>
          <w:sz w:val="24"/>
          <w:szCs w:val="24"/>
        </w:rPr>
      </w:pPr>
      <w:r w:rsidRPr="002C5609">
        <w:rPr>
          <w:rFonts w:ascii="Times New Roman" w:eastAsia="Times New Roman" w:hAnsi="Times New Roman"/>
          <w:sz w:val="24"/>
          <w:szCs w:val="24"/>
        </w:rPr>
        <w:t>- для дебиторской задолженности по судебным решениям</w:t>
      </w:r>
    </w:p>
    <w:p w:rsidR="002C5609" w:rsidRPr="002C5609" w:rsidRDefault="002C5609" w:rsidP="001148EF">
      <w:pPr>
        <w:pStyle w:val="a6"/>
        <w:rPr>
          <w:rFonts w:ascii="Times New Roman" w:eastAsia="Times New Roman" w:hAnsi="Times New Roman"/>
          <w:sz w:val="24"/>
          <w:szCs w:val="24"/>
        </w:rPr>
      </w:pPr>
      <w:r w:rsidRPr="002C5609">
        <w:rPr>
          <w:rFonts w:ascii="Times New Roman" w:eastAsia="Times New Roman" w:hAnsi="Times New Roman"/>
          <w:sz w:val="24"/>
          <w:szCs w:val="24"/>
        </w:rPr>
        <w:t>- для дебиторской задолженности управляющей компании перед ПИФ, независимо от оснований ее признания;</w:t>
      </w:r>
    </w:p>
    <w:p w:rsidR="002C5609" w:rsidRPr="002C5609" w:rsidRDefault="002C5609" w:rsidP="001148EF">
      <w:pPr>
        <w:pStyle w:val="a6"/>
        <w:rPr>
          <w:rFonts w:ascii="Times New Roman" w:eastAsia="Times New Roman" w:hAnsi="Times New Roman"/>
          <w:sz w:val="24"/>
          <w:szCs w:val="24"/>
        </w:rPr>
      </w:pPr>
      <w:r w:rsidRPr="002C5609">
        <w:rPr>
          <w:rFonts w:ascii="Times New Roman" w:eastAsia="Times New Roman" w:hAnsi="Times New Roman"/>
          <w:sz w:val="24"/>
          <w:szCs w:val="24"/>
        </w:rPr>
        <w:t>- для дебиторской задолженности, возникшей по договорам с аудиторской организацией, специализированным депозитарием, регистратором,  указанными в правилах Д</w:t>
      </w:r>
      <w:r>
        <w:rPr>
          <w:rFonts w:ascii="Times New Roman" w:eastAsia="Times New Roman" w:hAnsi="Times New Roman"/>
          <w:sz w:val="24"/>
          <w:szCs w:val="24"/>
        </w:rPr>
        <w:t>.</w:t>
      </w:r>
      <w:r w:rsidRPr="002C5609">
        <w:rPr>
          <w:rFonts w:ascii="Times New Roman" w:eastAsia="Times New Roman" w:hAnsi="Times New Roman"/>
          <w:sz w:val="24"/>
          <w:szCs w:val="24"/>
        </w:rPr>
        <w:t>У</w:t>
      </w:r>
      <w:r>
        <w:rPr>
          <w:rFonts w:ascii="Times New Roman" w:eastAsia="Times New Roman" w:hAnsi="Times New Roman"/>
          <w:sz w:val="24"/>
          <w:szCs w:val="24"/>
        </w:rPr>
        <w:t>.</w:t>
      </w:r>
      <w:r w:rsidRPr="002C5609">
        <w:rPr>
          <w:rFonts w:ascii="Times New Roman" w:eastAsia="Times New Roman" w:hAnsi="Times New Roman"/>
          <w:sz w:val="24"/>
          <w:szCs w:val="24"/>
        </w:rPr>
        <w:t xml:space="preserve"> ПИФ;</w:t>
      </w:r>
    </w:p>
    <w:p w:rsidR="002C5609" w:rsidRPr="002C5609" w:rsidRDefault="002C5609" w:rsidP="001148EF">
      <w:pPr>
        <w:pStyle w:val="a6"/>
        <w:rPr>
          <w:rFonts w:ascii="Times New Roman" w:eastAsia="Times New Roman" w:hAnsi="Times New Roman"/>
          <w:sz w:val="24"/>
          <w:szCs w:val="24"/>
        </w:rPr>
      </w:pPr>
      <w:r w:rsidRPr="002C5609">
        <w:rPr>
          <w:rFonts w:ascii="Times New Roman" w:eastAsia="Times New Roman" w:hAnsi="Times New Roman"/>
          <w:sz w:val="24"/>
          <w:szCs w:val="24"/>
        </w:rPr>
        <w:t>- для дебиторской задолженности по возмещению суммы налогов из бюджета РФ.</w:t>
      </w:r>
    </w:p>
    <w:p w:rsidR="002C5609" w:rsidRDefault="002C5609" w:rsidP="001148EF">
      <w:pPr>
        <w:pStyle w:val="a6"/>
        <w:rPr>
          <w:rFonts w:ascii="Times New Roman" w:eastAsia="Times New Roman" w:hAnsi="Times New Roman"/>
          <w:b/>
          <w:sz w:val="24"/>
          <w:szCs w:val="24"/>
        </w:rPr>
      </w:pPr>
      <w:r>
        <w:rPr>
          <w:rFonts w:ascii="Times New Roman" w:eastAsia="Times New Roman" w:hAnsi="Times New Roman"/>
          <w:sz w:val="24"/>
          <w:szCs w:val="24"/>
        </w:rPr>
        <w:t>В</w:t>
      </w:r>
      <w:r w:rsidRPr="002C5609">
        <w:rPr>
          <w:rFonts w:ascii="Times New Roman" w:eastAsia="Times New Roman" w:hAnsi="Times New Roman"/>
          <w:sz w:val="24"/>
          <w:szCs w:val="24"/>
        </w:rPr>
        <w:t xml:space="preserve"> сумме, определенной с использованием метода приведенной стоимости будущих денежных потоков (</w:t>
      </w:r>
      <w:hyperlink w:anchor="приложение_5" w:history="1">
        <w:r w:rsidRPr="002C5609">
          <w:rPr>
            <w:rStyle w:val="ac"/>
            <w:rFonts w:ascii="Times New Roman" w:hAnsi="Times New Roman"/>
            <w:color w:val="auto"/>
            <w:sz w:val="24"/>
            <w:szCs w:val="24"/>
            <w:u w:val="none"/>
            <w:lang w:eastAsia="ru-RU"/>
          </w:rPr>
          <w:t xml:space="preserve">Приложение </w:t>
        </w:r>
      </w:hyperlink>
      <w:r>
        <w:rPr>
          <w:rStyle w:val="ac"/>
          <w:rFonts w:ascii="Times New Roman" w:hAnsi="Times New Roman"/>
          <w:color w:val="auto"/>
          <w:sz w:val="24"/>
          <w:szCs w:val="24"/>
          <w:u w:val="none"/>
          <w:lang w:eastAsia="ru-RU"/>
        </w:rPr>
        <w:t>5</w:t>
      </w:r>
      <w:r w:rsidRPr="002C5609">
        <w:rPr>
          <w:rFonts w:ascii="Times New Roman" w:eastAsia="Times New Roman" w:hAnsi="Times New Roman"/>
          <w:sz w:val="24"/>
          <w:szCs w:val="24"/>
        </w:rPr>
        <w:t xml:space="preserve">) </w:t>
      </w:r>
      <w:r w:rsidRPr="002C5609">
        <w:rPr>
          <w:rFonts w:ascii="Times New Roman" w:eastAsia="Times New Roman" w:hAnsi="Times New Roman"/>
          <w:b/>
          <w:sz w:val="24"/>
          <w:szCs w:val="24"/>
        </w:rPr>
        <w:t>в иных случаях с момента признания до наступления срока полного погашения задолженности.</w:t>
      </w:r>
    </w:p>
    <w:p w:rsidR="002C5609" w:rsidRDefault="002C5609" w:rsidP="001148EF">
      <w:pPr>
        <w:spacing w:line="276" w:lineRule="auto"/>
        <w:rPr>
          <w:rFonts w:eastAsia="Calibri"/>
          <w:bCs/>
          <w:color w:val="000000"/>
          <w:szCs w:val="24"/>
          <w:u w:val="single"/>
        </w:rPr>
      </w:pPr>
      <w:r w:rsidRPr="00587FCD">
        <w:rPr>
          <w:rFonts w:eastAsia="Calibri"/>
          <w:bCs/>
          <w:color w:val="000000"/>
          <w:szCs w:val="24"/>
          <w:u w:val="single"/>
        </w:rPr>
        <w:t>Дата и события, приводящие к обесценению:</w:t>
      </w:r>
    </w:p>
    <w:p w:rsidR="002C5609" w:rsidRPr="002C5609" w:rsidRDefault="002C5609" w:rsidP="001148EF">
      <w:pPr>
        <w:pStyle w:val="a6"/>
        <w:rPr>
          <w:rFonts w:ascii="Times New Roman" w:hAnsi="Times New Roman"/>
          <w:sz w:val="24"/>
          <w:szCs w:val="24"/>
        </w:rPr>
      </w:pPr>
      <w:r>
        <w:rPr>
          <w:rFonts w:ascii="Times New Roman" w:hAnsi="Times New Roman"/>
          <w:sz w:val="24"/>
          <w:szCs w:val="24"/>
        </w:rPr>
        <w:t>- с</w:t>
      </w:r>
      <w:r w:rsidRPr="002C5609">
        <w:rPr>
          <w:rFonts w:ascii="Times New Roman" w:hAnsi="Times New Roman"/>
          <w:sz w:val="24"/>
          <w:szCs w:val="24"/>
        </w:rPr>
        <w:t>праведливая стоимость прочей дебиторской признается равной 0 (Ноль), в случае официального опубликования сообщения о банкротстве  в отношении контрагента - с даты официального</w:t>
      </w:r>
      <w:r>
        <w:rPr>
          <w:rFonts w:ascii="Times New Roman" w:hAnsi="Times New Roman"/>
          <w:sz w:val="24"/>
          <w:szCs w:val="24"/>
        </w:rPr>
        <w:t xml:space="preserve"> опубликования такого сообщения;</w:t>
      </w:r>
    </w:p>
    <w:p w:rsidR="002C5609" w:rsidRDefault="002C5609" w:rsidP="001148EF">
      <w:pPr>
        <w:pStyle w:val="a6"/>
        <w:rPr>
          <w:rFonts w:ascii="Times New Roman" w:hAnsi="Times New Roman"/>
          <w:sz w:val="24"/>
          <w:szCs w:val="24"/>
        </w:rPr>
      </w:pPr>
      <w:r>
        <w:rPr>
          <w:rFonts w:ascii="Times New Roman" w:eastAsia="Batang" w:hAnsi="Times New Roman"/>
          <w:color w:val="000000"/>
          <w:sz w:val="24"/>
          <w:szCs w:val="24"/>
        </w:rPr>
        <w:t>- с</w:t>
      </w:r>
      <w:r w:rsidRPr="002C5609">
        <w:rPr>
          <w:rFonts w:ascii="Times New Roman" w:eastAsia="Batang" w:hAnsi="Times New Roman"/>
          <w:color w:val="000000"/>
          <w:sz w:val="24"/>
          <w:szCs w:val="24"/>
        </w:rPr>
        <w:t xml:space="preserve">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  </w:t>
      </w:r>
      <w:hyperlink w:anchor="приложение_6" w:history="1">
        <w:r w:rsidRPr="002C5609">
          <w:rPr>
            <w:rFonts w:ascii="Times New Roman" w:eastAsia="Batang" w:hAnsi="Times New Roman"/>
            <w:color w:val="000000"/>
            <w:sz w:val="24"/>
            <w:szCs w:val="24"/>
          </w:rPr>
          <w:t xml:space="preserve">(Приложение </w:t>
        </w:r>
        <w:r>
          <w:rPr>
            <w:rFonts w:ascii="Times New Roman" w:eastAsia="Batang" w:hAnsi="Times New Roman"/>
            <w:color w:val="000000"/>
            <w:sz w:val="24"/>
            <w:szCs w:val="24"/>
          </w:rPr>
          <w:t>6</w:t>
        </w:r>
        <w:r w:rsidRPr="002C5609">
          <w:rPr>
            <w:rFonts w:ascii="Times New Roman" w:eastAsia="Batang" w:hAnsi="Times New Roman"/>
            <w:color w:val="000000"/>
            <w:sz w:val="24"/>
            <w:szCs w:val="24"/>
          </w:rPr>
          <w:t>)</w:t>
        </w:r>
      </w:hyperlink>
      <w:r>
        <w:rPr>
          <w:rFonts w:ascii="Times New Roman" w:hAnsi="Times New Roman"/>
          <w:sz w:val="24"/>
          <w:szCs w:val="24"/>
        </w:rPr>
        <w:t>.</w:t>
      </w:r>
    </w:p>
    <w:p w:rsidR="000D3583" w:rsidRDefault="000D3583" w:rsidP="003539AE">
      <w:pPr>
        <w:rPr>
          <w:b/>
        </w:rPr>
      </w:pPr>
      <w:r>
        <w:rPr>
          <w:b/>
          <w:szCs w:val="24"/>
        </w:rPr>
        <w:t xml:space="preserve">13. </w:t>
      </w:r>
      <w:r w:rsidRPr="000D3583">
        <w:rPr>
          <w:b/>
        </w:rPr>
        <w:t>Дебиторская задолженность по выдаче паев при обмене</w:t>
      </w:r>
      <w:r>
        <w:rPr>
          <w:b/>
        </w:rPr>
        <w:t>.</w:t>
      </w:r>
    </w:p>
    <w:p w:rsidR="000D3583" w:rsidRPr="000D3583" w:rsidRDefault="000D3583" w:rsidP="000D3583">
      <w:pPr>
        <w:pStyle w:val="a6"/>
        <w:spacing w:after="0"/>
        <w:ind w:left="0"/>
        <w:jc w:val="both"/>
        <w:rPr>
          <w:rFonts w:ascii="Times New Roman" w:hAnsi="Times New Roman"/>
          <w:sz w:val="24"/>
          <w:szCs w:val="24"/>
          <w:u w:val="single"/>
        </w:rPr>
      </w:pPr>
      <w:r w:rsidRPr="000D3583">
        <w:rPr>
          <w:rFonts w:ascii="Times New Roman" w:eastAsia="Times New Roman" w:hAnsi="Times New Roman"/>
          <w:bCs/>
          <w:color w:val="000000"/>
          <w:sz w:val="24"/>
          <w:szCs w:val="24"/>
          <w:u w:val="single"/>
          <w:lang w:eastAsia="ru-RU"/>
        </w:rPr>
        <w:t>Критерии признания:</w:t>
      </w:r>
    </w:p>
    <w:p w:rsidR="000D3583" w:rsidRPr="000D3583" w:rsidRDefault="000D3583" w:rsidP="000D3583">
      <w:pPr>
        <w:pStyle w:val="a6"/>
        <w:rPr>
          <w:rFonts w:ascii="Times New Roman" w:hAnsi="Times New Roman"/>
          <w:sz w:val="24"/>
          <w:szCs w:val="24"/>
        </w:rPr>
      </w:pPr>
      <w:r w:rsidRPr="000D3583">
        <w:rPr>
          <w:rFonts w:ascii="Times New Roman" w:hAnsi="Times New Roman"/>
          <w:sz w:val="24"/>
          <w:szCs w:val="24"/>
        </w:rPr>
        <w:t>- дата внесения приходной записи о выдаче инвестиционных паев в реестр Фонда при обмене согласно отчету регистратора</w:t>
      </w:r>
    </w:p>
    <w:p w:rsidR="000D3583" w:rsidRPr="000D3583" w:rsidRDefault="000D3583" w:rsidP="000D3583">
      <w:pPr>
        <w:pStyle w:val="a6"/>
        <w:spacing w:after="0"/>
        <w:ind w:left="0"/>
        <w:jc w:val="both"/>
        <w:rPr>
          <w:rFonts w:ascii="Times New Roman" w:hAnsi="Times New Roman"/>
          <w:sz w:val="24"/>
          <w:szCs w:val="24"/>
          <w:u w:val="single"/>
        </w:rPr>
      </w:pPr>
      <w:r w:rsidRPr="000D3583">
        <w:rPr>
          <w:rFonts w:ascii="Times New Roman" w:eastAsia="Times New Roman" w:hAnsi="Times New Roman"/>
          <w:bCs/>
          <w:color w:val="000000"/>
          <w:sz w:val="24"/>
          <w:szCs w:val="24"/>
          <w:u w:val="single"/>
          <w:lang w:eastAsia="ru-RU"/>
        </w:rPr>
        <w:t>Критерии прекращения признания:</w:t>
      </w:r>
    </w:p>
    <w:p w:rsidR="000D3583" w:rsidRDefault="000D3583" w:rsidP="000D3583">
      <w:pPr>
        <w:pStyle w:val="a6"/>
        <w:tabs>
          <w:tab w:val="left" w:pos="1134"/>
        </w:tabs>
        <w:jc w:val="both"/>
        <w:rPr>
          <w:rFonts w:ascii="Times New Roman" w:hAnsi="Times New Roman"/>
          <w:bCs/>
          <w:color w:val="000000"/>
          <w:sz w:val="24"/>
          <w:szCs w:val="24"/>
        </w:rPr>
      </w:pPr>
      <w:r w:rsidRPr="000D3583">
        <w:rPr>
          <w:rFonts w:ascii="Times New Roman" w:hAnsi="Times New Roman"/>
          <w:bCs/>
          <w:color w:val="000000"/>
          <w:sz w:val="24"/>
          <w:szCs w:val="24"/>
        </w:rPr>
        <w:t>- дата зачисления в Фонд имущества, поступившего в оплату обмена паев</w:t>
      </w:r>
      <w:r>
        <w:rPr>
          <w:rFonts w:ascii="Times New Roman" w:hAnsi="Times New Roman"/>
          <w:bCs/>
          <w:color w:val="000000"/>
          <w:sz w:val="24"/>
          <w:szCs w:val="24"/>
        </w:rPr>
        <w:t>.</w:t>
      </w:r>
    </w:p>
    <w:p w:rsidR="000D3583" w:rsidRDefault="000D3583" w:rsidP="000D3583">
      <w:pPr>
        <w:tabs>
          <w:tab w:val="left" w:pos="1134"/>
        </w:tabs>
        <w:jc w:val="both"/>
        <w:rPr>
          <w:b/>
          <w:bCs/>
          <w:color w:val="000000"/>
          <w:szCs w:val="24"/>
        </w:rPr>
      </w:pPr>
      <w:r>
        <w:rPr>
          <w:b/>
          <w:bCs/>
          <w:color w:val="000000"/>
          <w:szCs w:val="24"/>
        </w:rPr>
        <w:t xml:space="preserve">14. </w:t>
      </w:r>
      <w:r w:rsidR="00947671" w:rsidRPr="00947671">
        <w:rPr>
          <w:b/>
          <w:szCs w:val="24"/>
          <w:lang w:eastAsia="ar-SA"/>
        </w:rPr>
        <w:t>Дебиторская задолженность по процентам на расчетный счет.</w:t>
      </w:r>
    </w:p>
    <w:p w:rsidR="00947671" w:rsidRPr="00A82DC7" w:rsidRDefault="00947671" w:rsidP="00947671">
      <w:pPr>
        <w:contextualSpacing/>
        <w:rPr>
          <w:szCs w:val="24"/>
          <w:u w:val="single"/>
        </w:rPr>
      </w:pPr>
      <w:r w:rsidRPr="00A82DC7">
        <w:rPr>
          <w:szCs w:val="24"/>
          <w:u w:val="single"/>
        </w:rPr>
        <w:t>Критерии признания:</w:t>
      </w:r>
    </w:p>
    <w:p w:rsidR="00947671" w:rsidRPr="00947671" w:rsidRDefault="00947671" w:rsidP="00947671">
      <w:pPr>
        <w:pStyle w:val="a6"/>
        <w:rPr>
          <w:rFonts w:ascii="Times New Roman" w:hAnsi="Times New Roman"/>
          <w:sz w:val="24"/>
          <w:szCs w:val="24"/>
        </w:rPr>
      </w:pPr>
      <w:r>
        <w:t xml:space="preserve"> </w:t>
      </w:r>
      <w:r w:rsidRPr="00947671">
        <w:rPr>
          <w:rFonts w:ascii="Times New Roman" w:hAnsi="Times New Roman"/>
          <w:sz w:val="24"/>
          <w:szCs w:val="24"/>
        </w:rPr>
        <w:t>- на дату получения денежных средств на расчетный счет.</w:t>
      </w:r>
    </w:p>
    <w:p w:rsidR="00947671" w:rsidRDefault="00947671" w:rsidP="00947671">
      <w:pPr>
        <w:contextualSpacing/>
        <w:rPr>
          <w:bCs/>
          <w:color w:val="000000"/>
          <w:szCs w:val="24"/>
          <w:u w:val="single"/>
        </w:rPr>
      </w:pPr>
      <w:r w:rsidRPr="00A82DC7">
        <w:rPr>
          <w:bCs/>
          <w:color w:val="000000"/>
          <w:szCs w:val="24"/>
          <w:u w:val="single"/>
        </w:rPr>
        <w:t>Критерии прекращения признания:</w:t>
      </w:r>
      <w:r>
        <w:rPr>
          <w:bCs/>
          <w:color w:val="000000"/>
          <w:szCs w:val="24"/>
          <w:u w:val="single"/>
        </w:rPr>
        <w:t xml:space="preserve"> </w:t>
      </w:r>
    </w:p>
    <w:p w:rsidR="00947671" w:rsidRPr="00F718DA" w:rsidRDefault="00947671" w:rsidP="00947671">
      <w:pPr>
        <w:pStyle w:val="a6"/>
        <w:rPr>
          <w:rFonts w:ascii="Times New Roman" w:hAnsi="Times New Roman"/>
          <w:sz w:val="24"/>
          <w:szCs w:val="24"/>
          <w:u w:val="single"/>
        </w:rPr>
      </w:pPr>
      <w:r w:rsidRPr="00F718DA">
        <w:rPr>
          <w:rFonts w:ascii="Times New Roman" w:hAnsi="Times New Roman"/>
          <w:sz w:val="24"/>
          <w:szCs w:val="24"/>
        </w:rPr>
        <w:lastRenderedPageBreak/>
        <w:t>- дата исполнения контрагентом обязательств по погашению задолженности;</w:t>
      </w:r>
    </w:p>
    <w:p w:rsidR="00947671" w:rsidRDefault="00947671" w:rsidP="00947671">
      <w:pPr>
        <w:pStyle w:val="a6"/>
        <w:rPr>
          <w:rFonts w:ascii="Times New Roman" w:hAnsi="Times New Roman"/>
          <w:sz w:val="24"/>
          <w:szCs w:val="24"/>
        </w:rPr>
      </w:pPr>
      <w:r w:rsidRPr="00F718DA">
        <w:rPr>
          <w:rFonts w:ascii="Times New Roman" w:hAnsi="Times New Roman"/>
          <w:sz w:val="24"/>
          <w:szCs w:val="24"/>
        </w:rPr>
        <w:t>- дата ликвидации банка согласно информации, раскрытой в официальном доступном источнике (в том числе записи в ЕГРЮЛ о ликвидации банка).</w:t>
      </w:r>
    </w:p>
    <w:p w:rsidR="00947671" w:rsidRDefault="00947671" w:rsidP="00947671">
      <w:pPr>
        <w:suppressAutoHyphens/>
        <w:autoSpaceDE w:val="0"/>
        <w:spacing w:line="276" w:lineRule="auto"/>
        <w:jc w:val="both"/>
        <w:rPr>
          <w:szCs w:val="24"/>
          <w:u w:val="single"/>
          <w:lang w:eastAsia="ar-SA"/>
        </w:rPr>
      </w:pPr>
      <w:r>
        <w:rPr>
          <w:szCs w:val="24"/>
          <w:u w:val="single"/>
          <w:lang w:eastAsia="ar-SA"/>
        </w:rPr>
        <w:t>Справедливая стоимость:</w:t>
      </w:r>
    </w:p>
    <w:p w:rsidR="00947671" w:rsidRDefault="00947671" w:rsidP="00947671">
      <w:pPr>
        <w:pStyle w:val="a6"/>
        <w:rPr>
          <w:rFonts w:ascii="Times New Roman" w:hAnsi="Times New Roman"/>
          <w:sz w:val="24"/>
          <w:szCs w:val="24"/>
        </w:rPr>
      </w:pPr>
      <w:r w:rsidRPr="00F718DA">
        <w:rPr>
          <w:rFonts w:ascii="Times New Roman" w:hAnsi="Times New Roman"/>
          <w:sz w:val="24"/>
          <w:szCs w:val="24"/>
        </w:rPr>
        <w:t>Справедливая стоимость дебиторской задолженности по процентному доходу по денежным средствам на счетах управляющей компании Д.У. ПИФ</w:t>
      </w:r>
      <w:r w:rsidRPr="00F718DA" w:rsidDel="00BA0DE1">
        <w:rPr>
          <w:rFonts w:ascii="Times New Roman" w:hAnsi="Times New Roman"/>
          <w:sz w:val="24"/>
          <w:szCs w:val="24"/>
        </w:rPr>
        <w:t xml:space="preserve"> </w:t>
      </w:r>
      <w:r w:rsidRPr="00F718DA">
        <w:rPr>
          <w:rFonts w:ascii="Times New Roman" w:hAnsi="Times New Roman"/>
          <w:sz w:val="24"/>
          <w:szCs w:val="24"/>
        </w:rPr>
        <w:t xml:space="preserve"> определяется в сумме начисленных согласно условиям договора/соглашения процентов на сумму неснижаемого остатка</w:t>
      </w:r>
      <w:r>
        <w:rPr>
          <w:rFonts w:ascii="Times New Roman" w:hAnsi="Times New Roman"/>
          <w:sz w:val="24"/>
          <w:szCs w:val="24"/>
        </w:rPr>
        <w:t>.</w:t>
      </w:r>
    </w:p>
    <w:p w:rsidR="00947671" w:rsidRDefault="00947671" w:rsidP="00947671">
      <w:pPr>
        <w:pStyle w:val="11"/>
        <w:tabs>
          <w:tab w:val="left" w:pos="993"/>
        </w:tabs>
        <w:spacing w:line="276" w:lineRule="auto"/>
        <w:ind w:left="0"/>
        <w:jc w:val="both"/>
        <w:rPr>
          <w:rFonts w:eastAsia="Calibri"/>
          <w:bCs/>
          <w:color w:val="000000"/>
          <w:szCs w:val="24"/>
          <w:u w:val="single"/>
        </w:rPr>
      </w:pPr>
      <w:r w:rsidRPr="00587FCD">
        <w:rPr>
          <w:rFonts w:eastAsia="Calibri"/>
          <w:bCs/>
          <w:color w:val="000000"/>
          <w:szCs w:val="24"/>
          <w:u w:val="single"/>
        </w:rPr>
        <w:t>Дата и события, приводящие к обесценению:</w:t>
      </w:r>
    </w:p>
    <w:p w:rsidR="00947671" w:rsidRPr="003539AE" w:rsidRDefault="00947671" w:rsidP="00947671">
      <w:pPr>
        <w:tabs>
          <w:tab w:val="left" w:pos="1134"/>
        </w:tabs>
        <w:jc w:val="both"/>
        <w:rPr>
          <w:b/>
          <w:bCs/>
          <w:color w:val="000000"/>
          <w:szCs w:val="24"/>
        </w:rPr>
      </w:pPr>
      <w:r w:rsidRPr="00F718DA">
        <w:rPr>
          <w:szCs w:val="24"/>
        </w:rPr>
        <w:t xml:space="preserve">Дата аннулирования лицензии является датой наступления оснований для наступления срока исполнения обязательств. С указанной даты применяется </w:t>
      </w:r>
      <w:r w:rsidRPr="00F718DA">
        <w:rPr>
          <w:bCs/>
          <w:color w:val="000000"/>
          <w:szCs w:val="24"/>
        </w:rPr>
        <w:t xml:space="preserve">метод корректировки справедливой </w:t>
      </w:r>
      <w:r w:rsidRPr="00F718DA">
        <w:rPr>
          <w:bCs/>
          <w:szCs w:val="24"/>
        </w:rPr>
        <w:t>стоимости (</w:t>
      </w:r>
      <w:hyperlink w:anchor="приложение_6" w:history="1">
        <w:r w:rsidRPr="00F718DA">
          <w:rPr>
            <w:rStyle w:val="ac"/>
            <w:bCs/>
            <w:color w:val="auto"/>
            <w:szCs w:val="24"/>
            <w:u w:val="none"/>
          </w:rPr>
          <w:t>Приложение 6</w:t>
        </w:r>
      </w:hyperlink>
      <w:r w:rsidRPr="00F718DA">
        <w:rPr>
          <w:bCs/>
          <w:color w:val="000000"/>
          <w:szCs w:val="24"/>
        </w:rPr>
        <w:t>)</w:t>
      </w:r>
    </w:p>
    <w:p w:rsidR="000D3583" w:rsidRPr="003539AE" w:rsidRDefault="000D3583" w:rsidP="000D3583">
      <w:pPr>
        <w:rPr>
          <w:b/>
          <w:szCs w:val="24"/>
        </w:rPr>
      </w:pPr>
    </w:p>
    <w:p w:rsidR="00E90C62" w:rsidRPr="00E90C62" w:rsidRDefault="00685A57" w:rsidP="00E90C62">
      <w:pPr>
        <w:suppressAutoHyphens/>
        <w:autoSpaceDE w:val="0"/>
        <w:spacing w:line="276" w:lineRule="auto"/>
        <w:contextualSpacing/>
        <w:rPr>
          <w:b/>
          <w:szCs w:val="24"/>
          <w:lang w:eastAsia="ar-SA"/>
        </w:rPr>
      </w:pPr>
      <w:r>
        <w:rPr>
          <w:b/>
          <w:szCs w:val="24"/>
        </w:rPr>
        <w:t>1</w:t>
      </w:r>
      <w:r w:rsidR="00CA5A59">
        <w:rPr>
          <w:b/>
          <w:szCs w:val="24"/>
        </w:rPr>
        <w:t>5</w:t>
      </w:r>
      <w:r w:rsidR="00E90C62">
        <w:rPr>
          <w:b/>
          <w:szCs w:val="24"/>
        </w:rPr>
        <w:t xml:space="preserve">. </w:t>
      </w:r>
      <w:r w:rsidR="00E90C62" w:rsidRPr="00E90C62">
        <w:rPr>
          <w:b/>
          <w:szCs w:val="24"/>
          <w:lang w:eastAsia="ar-SA"/>
        </w:rPr>
        <w:t>Кредиторская задолженность по сделкам, по которым наступила наиболее ранняя дата ра</w:t>
      </w:r>
      <w:r w:rsidR="00E90C62">
        <w:rPr>
          <w:b/>
          <w:szCs w:val="24"/>
          <w:lang w:eastAsia="ar-SA"/>
        </w:rPr>
        <w:t>счетов.</w:t>
      </w:r>
    </w:p>
    <w:p w:rsidR="00E90C62" w:rsidRPr="00E90C62" w:rsidRDefault="00E90C62" w:rsidP="00E90C62">
      <w:pPr>
        <w:suppressAutoHyphens/>
        <w:autoSpaceDE w:val="0"/>
        <w:spacing w:line="276" w:lineRule="auto"/>
        <w:contextualSpacing/>
        <w:rPr>
          <w:szCs w:val="24"/>
          <w:u w:val="single"/>
          <w:lang w:eastAsia="ar-SA"/>
        </w:rPr>
      </w:pPr>
      <w:r w:rsidRPr="00E90C62">
        <w:rPr>
          <w:szCs w:val="24"/>
          <w:u w:val="single"/>
          <w:lang w:eastAsia="ar-SA"/>
        </w:rPr>
        <w:t>Критерии признания:</w:t>
      </w:r>
    </w:p>
    <w:p w:rsidR="00E90C62" w:rsidRPr="00E90C62" w:rsidRDefault="00E90C62" w:rsidP="00E90C62">
      <w:pPr>
        <w:pStyle w:val="a6"/>
        <w:rPr>
          <w:rFonts w:ascii="Times New Roman" w:hAnsi="Times New Roman"/>
          <w:sz w:val="24"/>
          <w:szCs w:val="24"/>
        </w:rPr>
      </w:pPr>
      <w:r w:rsidRPr="00E90C62">
        <w:rPr>
          <w:rFonts w:ascii="Times New Roman" w:hAnsi="Times New Roman"/>
          <w:sz w:val="24"/>
          <w:szCs w:val="24"/>
        </w:rPr>
        <w:t>- дата перехода права собственности на актив (денежные средства) к ПИФ от лица, в отношении которого возникает кредиторская задолженность</w:t>
      </w:r>
      <w:r>
        <w:rPr>
          <w:rFonts w:ascii="Times New Roman" w:hAnsi="Times New Roman"/>
          <w:sz w:val="24"/>
          <w:szCs w:val="24"/>
        </w:rPr>
        <w:t>.</w:t>
      </w:r>
    </w:p>
    <w:p w:rsidR="00E90C62" w:rsidRPr="00E90C62" w:rsidRDefault="00E90C62" w:rsidP="00E90C62">
      <w:pPr>
        <w:spacing w:line="276" w:lineRule="auto"/>
        <w:rPr>
          <w:szCs w:val="24"/>
        </w:rPr>
      </w:pPr>
      <w:r w:rsidRPr="00E90C62">
        <w:rPr>
          <w:bCs/>
          <w:color w:val="000000"/>
          <w:szCs w:val="24"/>
          <w:u w:val="single"/>
        </w:rPr>
        <w:t>Критерии прекращения признания:</w:t>
      </w:r>
    </w:p>
    <w:p w:rsidR="00E90C62" w:rsidRDefault="00E90C62" w:rsidP="00E90C62">
      <w:pPr>
        <w:pStyle w:val="a6"/>
        <w:rPr>
          <w:rFonts w:ascii="Times New Roman" w:hAnsi="Times New Roman"/>
          <w:sz w:val="24"/>
          <w:szCs w:val="24"/>
        </w:rPr>
      </w:pPr>
      <w:r w:rsidRPr="00E90C62">
        <w:rPr>
          <w:rFonts w:ascii="Times New Roman" w:hAnsi="Times New Roman"/>
          <w:sz w:val="24"/>
          <w:szCs w:val="24"/>
        </w:rPr>
        <w:t>- дата исполнения обязательств ПИФ по договору</w:t>
      </w:r>
      <w:r>
        <w:rPr>
          <w:rFonts w:ascii="Times New Roman" w:hAnsi="Times New Roman"/>
          <w:sz w:val="24"/>
          <w:szCs w:val="24"/>
        </w:rPr>
        <w:t>.</w:t>
      </w:r>
    </w:p>
    <w:p w:rsidR="00E90C62" w:rsidRDefault="00685A57" w:rsidP="00E90C62">
      <w:pPr>
        <w:rPr>
          <w:b/>
          <w:bCs/>
          <w:color w:val="000000"/>
          <w:szCs w:val="24"/>
        </w:rPr>
      </w:pPr>
      <w:r>
        <w:rPr>
          <w:b/>
          <w:szCs w:val="24"/>
        </w:rPr>
        <w:t>1</w:t>
      </w:r>
      <w:r w:rsidR="00CA5A59">
        <w:rPr>
          <w:b/>
          <w:szCs w:val="24"/>
        </w:rPr>
        <w:t>6</w:t>
      </w:r>
      <w:r w:rsidR="00E90C62">
        <w:rPr>
          <w:b/>
          <w:szCs w:val="24"/>
        </w:rPr>
        <w:t xml:space="preserve">. </w:t>
      </w:r>
      <w:r w:rsidR="00E90C62" w:rsidRPr="00E90C62">
        <w:rPr>
          <w:b/>
          <w:bCs/>
          <w:color w:val="000000"/>
          <w:szCs w:val="24"/>
        </w:rPr>
        <w:t>Кредиторская задолженность по выдаче инвестиционных паев ПИФ</w:t>
      </w:r>
      <w:r w:rsidR="00E90C62">
        <w:rPr>
          <w:b/>
          <w:bCs/>
          <w:color w:val="000000"/>
          <w:szCs w:val="24"/>
        </w:rPr>
        <w:t>.</w:t>
      </w:r>
    </w:p>
    <w:p w:rsidR="00E90C62" w:rsidRPr="00DB45D3" w:rsidRDefault="00E90C62" w:rsidP="00E90C62">
      <w:pPr>
        <w:suppressAutoHyphens/>
        <w:autoSpaceDE w:val="0"/>
        <w:spacing w:line="276" w:lineRule="auto"/>
        <w:contextualSpacing/>
        <w:jc w:val="both"/>
        <w:rPr>
          <w:bCs/>
          <w:color w:val="000000"/>
          <w:szCs w:val="24"/>
          <w:u w:val="single"/>
        </w:rPr>
      </w:pPr>
      <w:r w:rsidRPr="00DB45D3">
        <w:rPr>
          <w:bCs/>
          <w:color w:val="000000"/>
          <w:szCs w:val="24"/>
          <w:u w:val="single"/>
        </w:rPr>
        <w:t>Критерии признания</w:t>
      </w:r>
      <w:r>
        <w:rPr>
          <w:bCs/>
          <w:color w:val="000000"/>
          <w:szCs w:val="24"/>
          <w:u w:val="single"/>
        </w:rPr>
        <w:t>:</w:t>
      </w:r>
    </w:p>
    <w:p w:rsidR="00E90C62" w:rsidRPr="00E90C62" w:rsidRDefault="00E90C62" w:rsidP="00E90C62">
      <w:pPr>
        <w:pStyle w:val="a6"/>
        <w:rPr>
          <w:rFonts w:ascii="Times New Roman" w:hAnsi="Times New Roman"/>
          <w:sz w:val="24"/>
          <w:szCs w:val="24"/>
        </w:rPr>
      </w:pPr>
      <w:r w:rsidRPr="00E90C62">
        <w:rPr>
          <w:rFonts w:ascii="Times New Roman" w:hAnsi="Times New Roman"/>
          <w:sz w:val="24"/>
          <w:szCs w:val="24"/>
        </w:rPr>
        <w:t>- дата включения денежных средств (иного имущества), переданных в оплату инвестиционных паев, в имущество ПИФ.</w:t>
      </w:r>
    </w:p>
    <w:p w:rsidR="00E90C62" w:rsidRPr="00E90C62" w:rsidRDefault="00E90C62" w:rsidP="00E90C62">
      <w:pPr>
        <w:spacing w:line="276" w:lineRule="auto"/>
        <w:rPr>
          <w:szCs w:val="24"/>
        </w:rPr>
      </w:pPr>
      <w:r w:rsidRPr="00E90C62">
        <w:rPr>
          <w:bCs/>
          <w:color w:val="000000"/>
          <w:szCs w:val="24"/>
          <w:u w:val="single"/>
        </w:rPr>
        <w:t>Критерий прекращения признания:</w:t>
      </w:r>
    </w:p>
    <w:p w:rsidR="00E90C62" w:rsidRDefault="00E90C62" w:rsidP="00E90C62">
      <w:pPr>
        <w:pStyle w:val="a6"/>
        <w:rPr>
          <w:rFonts w:ascii="Times New Roman" w:hAnsi="Times New Roman"/>
          <w:sz w:val="24"/>
          <w:szCs w:val="24"/>
        </w:rPr>
      </w:pPr>
      <w:r w:rsidRPr="00E90C62">
        <w:rPr>
          <w:rFonts w:ascii="Times New Roman" w:hAnsi="Times New Roman"/>
          <w:sz w:val="24"/>
          <w:szCs w:val="24"/>
        </w:rPr>
        <w:t>- дата внесения приходной записи о выдаче инвестиционных паев в реестр ПИФ согласно отчету регистратора.</w:t>
      </w:r>
    </w:p>
    <w:p w:rsidR="00E90C62" w:rsidRDefault="00685A57" w:rsidP="004C2B29">
      <w:pPr>
        <w:rPr>
          <w:b/>
          <w:bCs/>
          <w:color w:val="000000"/>
          <w:szCs w:val="24"/>
        </w:rPr>
      </w:pPr>
      <w:r>
        <w:rPr>
          <w:rFonts w:eastAsia="Batang"/>
          <w:b/>
          <w:szCs w:val="24"/>
        </w:rPr>
        <w:t>1</w:t>
      </w:r>
      <w:r w:rsidR="00CA5A59">
        <w:rPr>
          <w:rFonts w:eastAsia="Batang"/>
          <w:b/>
          <w:szCs w:val="24"/>
        </w:rPr>
        <w:t>7</w:t>
      </w:r>
      <w:r w:rsidR="004C2B29">
        <w:rPr>
          <w:rFonts w:eastAsia="Batang"/>
          <w:b/>
          <w:szCs w:val="24"/>
        </w:rPr>
        <w:t xml:space="preserve">. </w:t>
      </w:r>
      <w:r w:rsidR="00E90C62" w:rsidRPr="004C2B29">
        <w:rPr>
          <w:b/>
          <w:bCs/>
          <w:color w:val="000000"/>
          <w:szCs w:val="24"/>
        </w:rPr>
        <w:t>Кредиторская задолженность по выплате денежной компенсации при погашении инвестиционных паев ПИФ</w:t>
      </w:r>
      <w:r w:rsidR="004C2B29">
        <w:rPr>
          <w:b/>
          <w:bCs/>
          <w:color w:val="000000"/>
          <w:szCs w:val="24"/>
        </w:rPr>
        <w:t>.</w:t>
      </w:r>
    </w:p>
    <w:p w:rsidR="00E90C62" w:rsidRPr="00DB45D3" w:rsidRDefault="00E90C62" w:rsidP="004C2B29">
      <w:pPr>
        <w:suppressAutoHyphens/>
        <w:autoSpaceDE w:val="0"/>
        <w:spacing w:line="276" w:lineRule="auto"/>
        <w:contextualSpacing/>
        <w:jc w:val="both"/>
        <w:rPr>
          <w:bCs/>
          <w:color w:val="000000"/>
          <w:szCs w:val="24"/>
          <w:u w:val="single"/>
        </w:rPr>
      </w:pPr>
      <w:r w:rsidRPr="00DB45D3">
        <w:rPr>
          <w:bCs/>
          <w:color w:val="000000"/>
          <w:szCs w:val="24"/>
          <w:u w:val="single"/>
        </w:rPr>
        <w:t>Критерии признания</w:t>
      </w:r>
      <w:r w:rsidR="004C2B29">
        <w:rPr>
          <w:bCs/>
          <w:color w:val="000000"/>
          <w:szCs w:val="24"/>
          <w:u w:val="single"/>
        </w:rPr>
        <w:t>:</w:t>
      </w:r>
    </w:p>
    <w:p w:rsidR="004C2B29" w:rsidRPr="004C2B29" w:rsidRDefault="004C2B29" w:rsidP="004C2B29">
      <w:pPr>
        <w:pStyle w:val="a6"/>
        <w:rPr>
          <w:rFonts w:ascii="Times New Roman" w:hAnsi="Times New Roman"/>
          <w:sz w:val="24"/>
          <w:szCs w:val="24"/>
        </w:rPr>
      </w:pPr>
      <w:r w:rsidRPr="004C2B29">
        <w:rPr>
          <w:rFonts w:ascii="Times New Roman" w:hAnsi="Times New Roman"/>
          <w:sz w:val="24"/>
          <w:szCs w:val="24"/>
        </w:rPr>
        <w:t>- д</w:t>
      </w:r>
      <w:r w:rsidR="00E90C62" w:rsidRPr="004C2B29">
        <w:rPr>
          <w:rFonts w:ascii="Times New Roman" w:hAnsi="Times New Roman"/>
          <w:sz w:val="24"/>
          <w:szCs w:val="24"/>
        </w:rPr>
        <w:t>ата внесения расходной записи о погашении инвестиционных паев ПИФ согласно отчету регистратора.</w:t>
      </w:r>
    </w:p>
    <w:p w:rsidR="00E90C62" w:rsidRPr="004C2B29" w:rsidRDefault="00E90C62" w:rsidP="004C2B29">
      <w:pPr>
        <w:spacing w:line="276" w:lineRule="auto"/>
        <w:rPr>
          <w:szCs w:val="24"/>
        </w:rPr>
      </w:pPr>
      <w:r w:rsidRPr="004C2B29">
        <w:rPr>
          <w:bCs/>
          <w:color w:val="000000"/>
          <w:szCs w:val="24"/>
          <w:u w:val="single"/>
        </w:rPr>
        <w:t>Критерий прекращения признания</w:t>
      </w:r>
    </w:p>
    <w:p w:rsidR="00E90C62" w:rsidRDefault="004C2B29" w:rsidP="004C2B29">
      <w:pPr>
        <w:pStyle w:val="a6"/>
        <w:rPr>
          <w:rFonts w:ascii="Times New Roman" w:hAnsi="Times New Roman"/>
          <w:sz w:val="24"/>
          <w:szCs w:val="24"/>
        </w:rPr>
      </w:pPr>
      <w:r w:rsidRPr="004C2B29">
        <w:rPr>
          <w:rFonts w:ascii="Times New Roman" w:hAnsi="Times New Roman"/>
          <w:sz w:val="24"/>
          <w:szCs w:val="24"/>
        </w:rPr>
        <w:t>- д</w:t>
      </w:r>
      <w:r w:rsidR="00E90C62" w:rsidRPr="004C2B29">
        <w:rPr>
          <w:rFonts w:ascii="Times New Roman" w:hAnsi="Times New Roman"/>
          <w:sz w:val="24"/>
          <w:szCs w:val="24"/>
        </w:rPr>
        <w:t>ата выплаты суммы денежной компенсации за инвестиционные паи ПИФ согласно банковской выписке.</w:t>
      </w:r>
    </w:p>
    <w:p w:rsidR="00E90C62" w:rsidRPr="00B54650" w:rsidRDefault="00685A57" w:rsidP="004C2B29">
      <w:pPr>
        <w:rPr>
          <w:b/>
          <w:bCs/>
          <w:color w:val="000000"/>
          <w:szCs w:val="24"/>
        </w:rPr>
      </w:pPr>
      <w:r>
        <w:rPr>
          <w:rFonts w:eastAsia="Batang"/>
          <w:b/>
          <w:szCs w:val="24"/>
        </w:rPr>
        <w:t>1</w:t>
      </w:r>
      <w:r w:rsidR="00CA5A59">
        <w:rPr>
          <w:rFonts w:eastAsia="Batang"/>
          <w:b/>
          <w:szCs w:val="24"/>
        </w:rPr>
        <w:t>8</w:t>
      </w:r>
      <w:r w:rsidR="004C2B29">
        <w:rPr>
          <w:rFonts w:eastAsia="Batang"/>
          <w:b/>
          <w:szCs w:val="24"/>
        </w:rPr>
        <w:t xml:space="preserve">. </w:t>
      </w:r>
      <w:r w:rsidR="00E90C62" w:rsidRPr="004C2B29">
        <w:rPr>
          <w:b/>
          <w:bCs/>
          <w:color w:val="000000"/>
          <w:szCs w:val="24"/>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w:t>
      </w:r>
      <w:r w:rsidR="00AD6973">
        <w:rPr>
          <w:b/>
          <w:bCs/>
          <w:color w:val="000000"/>
          <w:szCs w:val="24"/>
        </w:rPr>
        <w:t xml:space="preserve"> </w:t>
      </w:r>
      <w:r w:rsidR="00E90C62" w:rsidRPr="004C2B29">
        <w:rPr>
          <w:b/>
          <w:bCs/>
          <w:color w:val="000000"/>
          <w:szCs w:val="24"/>
        </w:rPr>
        <w:t>инвестиционных паев ПИФ</w:t>
      </w:r>
      <w:r w:rsidR="004C2B29">
        <w:rPr>
          <w:b/>
          <w:bCs/>
          <w:color w:val="000000"/>
          <w:szCs w:val="24"/>
        </w:rPr>
        <w:t>.</w:t>
      </w:r>
    </w:p>
    <w:p w:rsidR="00E90C62" w:rsidRPr="004C2B29" w:rsidRDefault="00E90C62" w:rsidP="004C2B29">
      <w:pPr>
        <w:suppressAutoHyphens/>
        <w:autoSpaceDE w:val="0"/>
        <w:spacing w:line="276" w:lineRule="auto"/>
        <w:contextualSpacing/>
        <w:jc w:val="both"/>
        <w:rPr>
          <w:bCs/>
          <w:color w:val="000000"/>
          <w:szCs w:val="24"/>
          <w:u w:val="single"/>
        </w:rPr>
      </w:pPr>
      <w:r w:rsidRPr="004C2B29">
        <w:rPr>
          <w:bCs/>
          <w:color w:val="000000"/>
          <w:szCs w:val="24"/>
          <w:u w:val="single"/>
        </w:rPr>
        <w:t>Критерии признания</w:t>
      </w:r>
      <w:r w:rsidR="004C2B29" w:rsidRPr="004C2B29">
        <w:rPr>
          <w:bCs/>
          <w:color w:val="000000"/>
          <w:szCs w:val="24"/>
          <w:u w:val="single"/>
        </w:rPr>
        <w:t>:</w:t>
      </w:r>
    </w:p>
    <w:p w:rsidR="00E90C62" w:rsidRPr="004C2B29" w:rsidRDefault="004C2B29" w:rsidP="004C2B29">
      <w:pPr>
        <w:pStyle w:val="a6"/>
        <w:rPr>
          <w:rFonts w:ascii="Times New Roman" w:hAnsi="Times New Roman"/>
          <w:sz w:val="24"/>
          <w:szCs w:val="24"/>
        </w:rPr>
      </w:pPr>
      <w:r w:rsidRPr="004C2B29">
        <w:rPr>
          <w:rFonts w:ascii="Times New Roman" w:hAnsi="Times New Roman"/>
          <w:sz w:val="24"/>
          <w:szCs w:val="24"/>
        </w:rPr>
        <w:t>- д</w:t>
      </w:r>
      <w:r w:rsidR="00E90C62" w:rsidRPr="004C2B29">
        <w:rPr>
          <w:rFonts w:ascii="Times New Roman" w:hAnsi="Times New Roman"/>
          <w:sz w:val="24"/>
          <w:szCs w:val="24"/>
        </w:rPr>
        <w:t>ата получения денежных средств от управляющей компании согласно банковской выписке.</w:t>
      </w:r>
    </w:p>
    <w:p w:rsidR="00E90C62" w:rsidRPr="004C2B29" w:rsidRDefault="00E90C62" w:rsidP="004C2B29">
      <w:pPr>
        <w:suppressAutoHyphens/>
        <w:autoSpaceDE w:val="0"/>
        <w:spacing w:line="276" w:lineRule="auto"/>
        <w:contextualSpacing/>
        <w:jc w:val="both"/>
        <w:rPr>
          <w:bCs/>
          <w:color w:val="000000"/>
          <w:szCs w:val="24"/>
          <w:u w:val="single"/>
        </w:rPr>
      </w:pPr>
      <w:r w:rsidRPr="004C2B29">
        <w:rPr>
          <w:bCs/>
          <w:color w:val="000000"/>
          <w:szCs w:val="24"/>
          <w:u w:val="single"/>
        </w:rPr>
        <w:t>Критерий прекращения признания</w:t>
      </w:r>
    </w:p>
    <w:p w:rsidR="00E90C62" w:rsidRDefault="004C2B29" w:rsidP="004C2B29">
      <w:pPr>
        <w:pStyle w:val="a6"/>
        <w:rPr>
          <w:rFonts w:ascii="Times New Roman" w:hAnsi="Times New Roman"/>
          <w:sz w:val="24"/>
          <w:szCs w:val="24"/>
        </w:rPr>
      </w:pPr>
      <w:r w:rsidRPr="004C2B29">
        <w:rPr>
          <w:rFonts w:ascii="Times New Roman" w:hAnsi="Times New Roman"/>
          <w:sz w:val="24"/>
          <w:szCs w:val="24"/>
        </w:rPr>
        <w:lastRenderedPageBreak/>
        <w:t>- д</w:t>
      </w:r>
      <w:r w:rsidR="00E90C62" w:rsidRPr="004C2B29">
        <w:rPr>
          <w:rFonts w:ascii="Times New Roman" w:hAnsi="Times New Roman"/>
          <w:sz w:val="24"/>
          <w:szCs w:val="24"/>
        </w:rPr>
        <w:t>ата возврата суммы задолженности управляющей компании согласно банковской выписке.</w:t>
      </w:r>
    </w:p>
    <w:p w:rsidR="00E90C62" w:rsidRPr="004C2B29" w:rsidRDefault="00685A57" w:rsidP="004C2B29">
      <w:pPr>
        <w:rPr>
          <w:bCs/>
          <w:color w:val="000000"/>
          <w:szCs w:val="24"/>
          <w:u w:val="single"/>
        </w:rPr>
      </w:pPr>
      <w:r>
        <w:rPr>
          <w:rFonts w:eastAsia="Batang"/>
          <w:b/>
          <w:szCs w:val="24"/>
        </w:rPr>
        <w:t>1</w:t>
      </w:r>
      <w:r w:rsidR="00CA5A59">
        <w:rPr>
          <w:rFonts w:eastAsia="Batang"/>
          <w:b/>
          <w:szCs w:val="24"/>
        </w:rPr>
        <w:t>9</w:t>
      </w:r>
      <w:r w:rsidR="004C2B29">
        <w:rPr>
          <w:rFonts w:eastAsia="Batang"/>
          <w:b/>
          <w:szCs w:val="24"/>
        </w:rPr>
        <w:t xml:space="preserve">. </w:t>
      </w:r>
      <w:r w:rsidR="00E90C62" w:rsidRPr="004C2B29">
        <w:rPr>
          <w:b/>
          <w:bCs/>
          <w:color w:val="000000"/>
          <w:szCs w:val="24"/>
        </w:rPr>
        <w:t>Кредиторская задолженность по уплате налогов и других обязательных платежей из имущества ПИФ</w:t>
      </w:r>
      <w:r w:rsidR="004C2B29" w:rsidRPr="004C2B29">
        <w:rPr>
          <w:bCs/>
          <w:color w:val="000000"/>
          <w:szCs w:val="24"/>
        </w:rPr>
        <w:t>.</w:t>
      </w:r>
      <w:r w:rsidR="00E90C62" w:rsidRPr="004C2B29">
        <w:rPr>
          <w:bCs/>
          <w:color w:val="000000"/>
          <w:szCs w:val="24"/>
          <w:u w:val="single"/>
        </w:rPr>
        <w:t xml:space="preserve"> </w:t>
      </w:r>
    </w:p>
    <w:p w:rsidR="00E90C62" w:rsidRPr="00DB45D3" w:rsidRDefault="00E90C62" w:rsidP="004C2B29">
      <w:pPr>
        <w:suppressAutoHyphens/>
        <w:autoSpaceDE w:val="0"/>
        <w:spacing w:line="276" w:lineRule="auto"/>
        <w:contextualSpacing/>
        <w:jc w:val="both"/>
        <w:rPr>
          <w:bCs/>
          <w:color w:val="000000"/>
          <w:szCs w:val="24"/>
          <w:u w:val="single"/>
        </w:rPr>
      </w:pPr>
      <w:r w:rsidRPr="00DB45D3">
        <w:rPr>
          <w:bCs/>
          <w:color w:val="000000"/>
          <w:szCs w:val="24"/>
          <w:u w:val="single"/>
        </w:rPr>
        <w:t>Критерии признания</w:t>
      </w:r>
      <w:r w:rsidR="004C2B29">
        <w:rPr>
          <w:bCs/>
          <w:color w:val="000000"/>
          <w:szCs w:val="24"/>
          <w:u w:val="single"/>
        </w:rPr>
        <w:t>:</w:t>
      </w:r>
    </w:p>
    <w:p w:rsidR="00E90C62" w:rsidRPr="004C2B29" w:rsidRDefault="004C2B29" w:rsidP="004C2B29">
      <w:pPr>
        <w:pStyle w:val="a6"/>
        <w:rPr>
          <w:rFonts w:ascii="Times New Roman" w:hAnsi="Times New Roman"/>
          <w:sz w:val="24"/>
          <w:szCs w:val="24"/>
        </w:rPr>
      </w:pPr>
      <w:r w:rsidRPr="004C2B29">
        <w:rPr>
          <w:rFonts w:ascii="Times New Roman" w:hAnsi="Times New Roman"/>
          <w:sz w:val="24"/>
          <w:szCs w:val="24"/>
        </w:rPr>
        <w:t>- д</w:t>
      </w:r>
      <w:r w:rsidR="00E90C62" w:rsidRPr="004C2B29">
        <w:rPr>
          <w:rFonts w:ascii="Times New Roman" w:hAnsi="Times New Roman"/>
          <w:sz w:val="24"/>
          <w:szCs w:val="24"/>
        </w:rPr>
        <w:t>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p w:rsidR="00E90C62" w:rsidRPr="004C2B29" w:rsidRDefault="00E90C62" w:rsidP="004C2B29">
      <w:pPr>
        <w:suppressAutoHyphens/>
        <w:autoSpaceDE w:val="0"/>
        <w:spacing w:line="276" w:lineRule="auto"/>
        <w:contextualSpacing/>
        <w:jc w:val="both"/>
        <w:rPr>
          <w:bCs/>
          <w:color w:val="000000"/>
          <w:szCs w:val="24"/>
          <w:u w:val="single"/>
        </w:rPr>
      </w:pPr>
      <w:r w:rsidRPr="004C2B29">
        <w:rPr>
          <w:bCs/>
          <w:color w:val="000000"/>
          <w:szCs w:val="24"/>
          <w:u w:val="single"/>
        </w:rPr>
        <w:t>Критерий прекращения признания</w:t>
      </w:r>
    </w:p>
    <w:p w:rsidR="00E90C62" w:rsidRDefault="004C2B29" w:rsidP="004C2B29">
      <w:pPr>
        <w:pStyle w:val="a6"/>
        <w:rPr>
          <w:rFonts w:ascii="Times New Roman" w:hAnsi="Times New Roman"/>
          <w:sz w:val="24"/>
          <w:szCs w:val="24"/>
        </w:rPr>
      </w:pPr>
      <w:r w:rsidRPr="004C2B29">
        <w:rPr>
          <w:rFonts w:ascii="Times New Roman" w:hAnsi="Times New Roman"/>
          <w:sz w:val="24"/>
          <w:szCs w:val="24"/>
        </w:rPr>
        <w:t>- д</w:t>
      </w:r>
      <w:r w:rsidR="00E90C62" w:rsidRPr="004C2B29">
        <w:rPr>
          <w:rFonts w:ascii="Times New Roman" w:hAnsi="Times New Roman"/>
          <w:sz w:val="24"/>
          <w:szCs w:val="24"/>
        </w:rPr>
        <w:t>ата перечисления суммы налогов (обязательных платежей) с расчетного счета ПИФ согласно банковской выписке.</w:t>
      </w:r>
    </w:p>
    <w:p w:rsidR="00E90C62" w:rsidRPr="00B54650" w:rsidRDefault="00CA5A59" w:rsidP="004C2B29">
      <w:pPr>
        <w:rPr>
          <w:b/>
          <w:bCs/>
          <w:color w:val="000000"/>
          <w:szCs w:val="24"/>
          <w:u w:val="single"/>
        </w:rPr>
      </w:pPr>
      <w:r>
        <w:rPr>
          <w:rFonts w:eastAsia="Batang"/>
          <w:b/>
          <w:szCs w:val="24"/>
        </w:rPr>
        <w:t>20</w:t>
      </w:r>
      <w:r w:rsidR="004C2B29">
        <w:rPr>
          <w:rFonts w:eastAsia="Batang"/>
          <w:b/>
          <w:szCs w:val="24"/>
        </w:rPr>
        <w:t xml:space="preserve">. </w:t>
      </w:r>
      <w:r w:rsidR="00E90C62" w:rsidRPr="004C2B29">
        <w:rPr>
          <w:b/>
          <w:bCs/>
          <w:color w:val="000000"/>
          <w:szCs w:val="24"/>
        </w:rPr>
        <w:t>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r w:rsidR="004C2B29">
        <w:rPr>
          <w:b/>
          <w:bCs/>
          <w:color w:val="000000"/>
          <w:szCs w:val="24"/>
        </w:rPr>
        <w:t>.</w:t>
      </w:r>
    </w:p>
    <w:p w:rsidR="00E90C62" w:rsidRPr="004C2B29" w:rsidRDefault="00E90C62" w:rsidP="004C2B29">
      <w:pPr>
        <w:suppressAutoHyphens/>
        <w:autoSpaceDE w:val="0"/>
        <w:spacing w:line="276" w:lineRule="auto"/>
        <w:contextualSpacing/>
        <w:jc w:val="both"/>
        <w:rPr>
          <w:bCs/>
          <w:color w:val="000000"/>
          <w:szCs w:val="24"/>
          <w:u w:val="single"/>
        </w:rPr>
      </w:pPr>
      <w:r w:rsidRPr="004C2B29">
        <w:rPr>
          <w:bCs/>
          <w:color w:val="000000"/>
          <w:szCs w:val="24"/>
          <w:u w:val="single"/>
        </w:rPr>
        <w:t>Критерии признания</w:t>
      </w:r>
      <w:r w:rsidR="004C2B29" w:rsidRPr="004C2B29">
        <w:rPr>
          <w:bCs/>
          <w:color w:val="000000"/>
          <w:szCs w:val="24"/>
          <w:u w:val="single"/>
        </w:rPr>
        <w:t>:</w:t>
      </w:r>
    </w:p>
    <w:p w:rsidR="004C2B29" w:rsidRPr="004C2B29" w:rsidRDefault="004C2B29" w:rsidP="004C2B29">
      <w:pPr>
        <w:pStyle w:val="a6"/>
        <w:rPr>
          <w:rFonts w:ascii="Times New Roman" w:hAnsi="Times New Roman"/>
          <w:sz w:val="24"/>
          <w:szCs w:val="24"/>
        </w:rPr>
      </w:pPr>
      <w:r w:rsidRPr="004C2B29">
        <w:rPr>
          <w:rFonts w:ascii="Times New Roman" w:hAnsi="Times New Roman"/>
          <w:sz w:val="24"/>
          <w:szCs w:val="24"/>
        </w:rPr>
        <w:t xml:space="preserve">- </w:t>
      </w:r>
      <w:r w:rsidR="00CA5A59">
        <w:rPr>
          <w:rFonts w:ascii="Times New Roman" w:hAnsi="Times New Roman"/>
          <w:sz w:val="24"/>
          <w:szCs w:val="24"/>
        </w:rPr>
        <w:t>в</w:t>
      </w:r>
      <w:r w:rsidR="00CA5A59" w:rsidRPr="0036641F">
        <w:rPr>
          <w:rFonts w:ascii="Times New Roman" w:hAnsi="Times New Roman"/>
          <w:sz w:val="24"/>
          <w:szCs w:val="24"/>
        </w:rPr>
        <w:t xml:space="preserve"> соответствии с условиями заключенных договоров на выполнение работ (оказание услуг)  и в соответствии с правилами ДУ ПИФ. В случае, когда невозможно определить размер задолженности - дата получения документа, подтверждающего выполнение работ (оказания услуг) по соответствующим договорам</w:t>
      </w:r>
      <w:r w:rsidRPr="004C2B29">
        <w:rPr>
          <w:rFonts w:ascii="Times New Roman" w:hAnsi="Times New Roman"/>
          <w:sz w:val="24"/>
          <w:szCs w:val="24"/>
        </w:rPr>
        <w:t>.</w:t>
      </w:r>
    </w:p>
    <w:p w:rsidR="00E90C62" w:rsidRPr="004C2B29" w:rsidRDefault="00E90C62" w:rsidP="004C2B29">
      <w:pPr>
        <w:rPr>
          <w:szCs w:val="24"/>
        </w:rPr>
      </w:pPr>
      <w:r w:rsidRPr="004C2B29">
        <w:rPr>
          <w:bCs/>
          <w:color w:val="000000"/>
          <w:szCs w:val="24"/>
          <w:u w:val="single"/>
        </w:rPr>
        <w:t>Критерий прекращения признания:</w:t>
      </w:r>
    </w:p>
    <w:p w:rsidR="00E90C62" w:rsidRDefault="004C2B29" w:rsidP="004C2B29">
      <w:pPr>
        <w:pStyle w:val="a6"/>
        <w:rPr>
          <w:rFonts w:ascii="Times New Roman" w:hAnsi="Times New Roman"/>
          <w:sz w:val="24"/>
          <w:szCs w:val="24"/>
        </w:rPr>
      </w:pPr>
      <w:r w:rsidRPr="004C2B29">
        <w:rPr>
          <w:rFonts w:ascii="Times New Roman" w:hAnsi="Times New Roman"/>
          <w:sz w:val="24"/>
          <w:szCs w:val="24"/>
        </w:rPr>
        <w:t>- д</w:t>
      </w:r>
      <w:r w:rsidR="00E90C62" w:rsidRPr="004C2B29">
        <w:rPr>
          <w:rFonts w:ascii="Times New Roman" w:hAnsi="Times New Roman"/>
          <w:sz w:val="24"/>
          <w:szCs w:val="24"/>
        </w:rPr>
        <w:t>ата перечисления суммы вознаграждений и расходов с расчетного счета ПИФ согласно банковской выписке.</w:t>
      </w:r>
    </w:p>
    <w:p w:rsidR="00E90C62" w:rsidRDefault="00CA5A59" w:rsidP="009D5086">
      <w:pPr>
        <w:rPr>
          <w:b/>
          <w:bCs/>
          <w:color w:val="000000"/>
          <w:szCs w:val="24"/>
        </w:rPr>
      </w:pPr>
      <w:r>
        <w:rPr>
          <w:rFonts w:eastAsia="Batang"/>
          <w:b/>
          <w:szCs w:val="24"/>
        </w:rPr>
        <w:t>21</w:t>
      </w:r>
      <w:r w:rsidR="009D5086">
        <w:rPr>
          <w:rFonts w:eastAsia="Batang"/>
          <w:b/>
          <w:szCs w:val="24"/>
        </w:rPr>
        <w:t xml:space="preserve">. </w:t>
      </w:r>
      <w:r w:rsidR="00E90C62" w:rsidRPr="009D5086">
        <w:rPr>
          <w:b/>
          <w:bCs/>
          <w:color w:val="000000"/>
          <w:szCs w:val="24"/>
        </w:rPr>
        <w:t>Резерв на выплату вознаграждения</w:t>
      </w:r>
      <w:r w:rsidR="009D5086">
        <w:rPr>
          <w:b/>
          <w:bCs/>
          <w:color w:val="000000"/>
          <w:szCs w:val="24"/>
        </w:rPr>
        <w:t>.</w:t>
      </w:r>
    </w:p>
    <w:p w:rsidR="00E90C62" w:rsidRPr="00DB45D3" w:rsidRDefault="00E90C62" w:rsidP="009D5086">
      <w:pPr>
        <w:suppressAutoHyphens/>
        <w:autoSpaceDE w:val="0"/>
        <w:spacing w:line="276" w:lineRule="auto"/>
        <w:contextualSpacing/>
        <w:jc w:val="both"/>
        <w:rPr>
          <w:bCs/>
          <w:color w:val="000000"/>
          <w:szCs w:val="24"/>
          <w:u w:val="single"/>
        </w:rPr>
      </w:pPr>
      <w:r w:rsidRPr="00DB45D3">
        <w:rPr>
          <w:bCs/>
          <w:color w:val="000000"/>
          <w:szCs w:val="24"/>
          <w:u w:val="single"/>
        </w:rPr>
        <w:t>Критерии признания</w:t>
      </w:r>
      <w:r w:rsidR="009D5086">
        <w:rPr>
          <w:bCs/>
          <w:color w:val="000000"/>
          <w:szCs w:val="24"/>
          <w:u w:val="single"/>
        </w:rPr>
        <w:t>:</w:t>
      </w:r>
    </w:p>
    <w:p w:rsidR="00E90C62" w:rsidRPr="009D5086" w:rsidRDefault="009D5086" w:rsidP="009D5086">
      <w:pPr>
        <w:pStyle w:val="a6"/>
        <w:rPr>
          <w:rFonts w:ascii="Times New Roman" w:hAnsi="Times New Roman"/>
          <w:sz w:val="24"/>
          <w:szCs w:val="24"/>
        </w:rPr>
      </w:pPr>
      <w:r w:rsidRPr="009D5086">
        <w:rPr>
          <w:rFonts w:ascii="Times New Roman" w:hAnsi="Times New Roman"/>
          <w:sz w:val="24"/>
          <w:szCs w:val="24"/>
        </w:rPr>
        <w:t>- н</w:t>
      </w:r>
      <w:r w:rsidR="00E90C62" w:rsidRPr="009D5086">
        <w:rPr>
          <w:rFonts w:ascii="Times New Roman" w:hAnsi="Times New Roman"/>
          <w:sz w:val="24"/>
          <w:szCs w:val="24"/>
        </w:rPr>
        <w:t>аличие порядка определения резерва и условия его отражения в обязательствах в соответствии с настоящими Правилами определения СЧА ПИФ.</w:t>
      </w:r>
    </w:p>
    <w:p w:rsidR="00E90C62" w:rsidRPr="009D5086" w:rsidRDefault="00E90C62" w:rsidP="009D5086">
      <w:pPr>
        <w:suppressAutoHyphens/>
        <w:autoSpaceDE w:val="0"/>
        <w:spacing w:line="276" w:lineRule="auto"/>
        <w:contextualSpacing/>
        <w:jc w:val="both"/>
        <w:rPr>
          <w:bCs/>
          <w:color w:val="000000"/>
          <w:szCs w:val="24"/>
          <w:u w:val="single"/>
        </w:rPr>
      </w:pPr>
      <w:r w:rsidRPr="009D5086">
        <w:rPr>
          <w:bCs/>
          <w:color w:val="000000"/>
          <w:szCs w:val="24"/>
          <w:u w:val="single"/>
        </w:rPr>
        <w:t>Критерий прекращения признания</w:t>
      </w:r>
      <w:r w:rsidR="009D5086" w:rsidRPr="009D5086">
        <w:rPr>
          <w:bCs/>
          <w:color w:val="000000"/>
          <w:szCs w:val="24"/>
          <w:u w:val="single"/>
        </w:rPr>
        <w:t>:</w:t>
      </w:r>
    </w:p>
    <w:p w:rsidR="009D5086" w:rsidRPr="009D5086" w:rsidRDefault="009D5086" w:rsidP="009D5086">
      <w:pPr>
        <w:pStyle w:val="a6"/>
        <w:rPr>
          <w:rFonts w:ascii="Times New Roman" w:hAnsi="Times New Roman"/>
          <w:sz w:val="24"/>
          <w:szCs w:val="24"/>
        </w:rPr>
      </w:pPr>
      <w:r w:rsidRPr="009D5086">
        <w:rPr>
          <w:rFonts w:ascii="Times New Roman" w:hAnsi="Times New Roman"/>
          <w:sz w:val="24"/>
          <w:szCs w:val="24"/>
        </w:rPr>
        <w:t>- в</w:t>
      </w:r>
      <w:r w:rsidR="00E90C62" w:rsidRPr="009D5086">
        <w:rPr>
          <w:rFonts w:ascii="Times New Roman" w:hAnsi="Times New Roman"/>
          <w:sz w:val="24"/>
          <w:szCs w:val="24"/>
        </w:rPr>
        <w:t xml:space="preserve"> дату полного использования ре</w:t>
      </w:r>
      <w:r w:rsidRPr="009D5086">
        <w:rPr>
          <w:rFonts w:ascii="Times New Roman" w:hAnsi="Times New Roman"/>
          <w:sz w:val="24"/>
          <w:szCs w:val="24"/>
        </w:rPr>
        <w:t>зерва на выплату вознаграждения;</w:t>
      </w:r>
    </w:p>
    <w:p w:rsidR="00E90C62" w:rsidRDefault="009D5086" w:rsidP="009D5086">
      <w:pPr>
        <w:pStyle w:val="a6"/>
        <w:rPr>
          <w:rFonts w:ascii="Times New Roman" w:hAnsi="Times New Roman"/>
          <w:sz w:val="24"/>
          <w:szCs w:val="24"/>
        </w:rPr>
      </w:pPr>
      <w:r w:rsidRPr="009D5086">
        <w:rPr>
          <w:rFonts w:ascii="Times New Roman" w:hAnsi="Times New Roman"/>
          <w:sz w:val="24"/>
          <w:szCs w:val="24"/>
        </w:rPr>
        <w:t>- п</w:t>
      </w:r>
      <w:r w:rsidR="00E90C62" w:rsidRPr="009D5086">
        <w:rPr>
          <w:rFonts w:ascii="Times New Roman" w:hAnsi="Times New Roman"/>
          <w:sz w:val="24"/>
          <w:szCs w:val="24"/>
        </w:rPr>
        <w:t>о окончании отчетного года после восстановления  неиспользованного резерва в соответствии с настоящими Правилами определения СЧА ПИФ.</w:t>
      </w:r>
    </w:p>
    <w:p w:rsidR="009D5086" w:rsidRPr="009C4D69" w:rsidRDefault="009C4D69" w:rsidP="009D5086">
      <w:pPr>
        <w:rPr>
          <w:b/>
          <w:szCs w:val="24"/>
          <w:u w:val="single"/>
        </w:rPr>
      </w:pPr>
      <w:r w:rsidRPr="009C4D69">
        <w:rPr>
          <w:b/>
          <w:szCs w:val="24"/>
          <w:u w:val="single"/>
        </w:rPr>
        <w:t>Справедливая стоимость обязательств, включается в расчет СЧА в размере ее остатка на дату определения СЧА и не подлежит обесценению.</w:t>
      </w:r>
    </w:p>
    <w:p w:rsidR="002C5609" w:rsidRDefault="002C5609" w:rsidP="001148EF">
      <w:pPr>
        <w:spacing w:line="276" w:lineRule="auto"/>
        <w:rPr>
          <w:szCs w:val="24"/>
        </w:rPr>
      </w:pPr>
    </w:p>
    <w:p w:rsidR="00685A57" w:rsidRDefault="00685A57" w:rsidP="001148EF">
      <w:pPr>
        <w:spacing w:line="276" w:lineRule="auto"/>
        <w:rPr>
          <w:szCs w:val="24"/>
        </w:rPr>
      </w:pPr>
    </w:p>
    <w:p w:rsidR="00685A57" w:rsidRDefault="00685A57" w:rsidP="001148EF">
      <w:pPr>
        <w:spacing w:line="276" w:lineRule="auto"/>
        <w:rPr>
          <w:szCs w:val="24"/>
        </w:rPr>
      </w:pPr>
    </w:p>
    <w:p w:rsidR="00685A57" w:rsidRDefault="00685A57" w:rsidP="001148EF">
      <w:pPr>
        <w:spacing w:line="276" w:lineRule="auto"/>
        <w:rPr>
          <w:szCs w:val="24"/>
        </w:rPr>
      </w:pPr>
    </w:p>
    <w:p w:rsidR="00685A57" w:rsidRDefault="00685A57" w:rsidP="001148EF">
      <w:pPr>
        <w:spacing w:line="276" w:lineRule="auto"/>
        <w:rPr>
          <w:szCs w:val="24"/>
        </w:rPr>
      </w:pPr>
    </w:p>
    <w:p w:rsidR="00685A57" w:rsidRDefault="00685A57" w:rsidP="001148EF">
      <w:pPr>
        <w:spacing w:line="276" w:lineRule="auto"/>
        <w:rPr>
          <w:szCs w:val="24"/>
        </w:rPr>
      </w:pPr>
    </w:p>
    <w:p w:rsidR="00311546" w:rsidRDefault="00311546" w:rsidP="001148EF">
      <w:pPr>
        <w:spacing w:line="276" w:lineRule="auto"/>
        <w:rPr>
          <w:szCs w:val="24"/>
        </w:rPr>
      </w:pPr>
    </w:p>
    <w:p w:rsidR="00AD7539" w:rsidRDefault="00AD7539">
      <w:pPr>
        <w:spacing w:after="200" w:line="276" w:lineRule="auto"/>
        <w:rPr>
          <w:rFonts w:eastAsia="Calibri"/>
          <w:b/>
          <w:szCs w:val="24"/>
          <w:lang w:eastAsia="en-US"/>
        </w:rPr>
      </w:pPr>
      <w:r>
        <w:rPr>
          <w:b/>
          <w:szCs w:val="24"/>
        </w:rPr>
        <w:br w:type="page"/>
      </w:r>
    </w:p>
    <w:p w:rsidR="003D24A1" w:rsidRPr="00D2679D" w:rsidRDefault="003D24A1"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lastRenderedPageBreak/>
        <w:t>Приложение №</w:t>
      </w:r>
      <w:r>
        <w:rPr>
          <w:rFonts w:ascii="Times New Roman" w:hAnsi="Times New Roman"/>
          <w:b/>
          <w:sz w:val="24"/>
          <w:szCs w:val="24"/>
        </w:rPr>
        <w:t>5</w:t>
      </w:r>
    </w:p>
    <w:p w:rsidR="003D24A1" w:rsidRPr="00D2679D" w:rsidRDefault="003D24A1"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t>к Правилам определения</w:t>
      </w:r>
    </w:p>
    <w:p w:rsidR="003D24A1" w:rsidRDefault="003D24A1"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t>стоимости чистых активов</w:t>
      </w:r>
    </w:p>
    <w:p w:rsidR="002C5609" w:rsidRPr="002C5609" w:rsidRDefault="002C5609" w:rsidP="001148EF">
      <w:pPr>
        <w:spacing w:line="276" w:lineRule="auto"/>
        <w:rPr>
          <w:szCs w:val="24"/>
        </w:rPr>
      </w:pPr>
    </w:p>
    <w:p w:rsidR="003D24A1" w:rsidRDefault="003D24A1" w:rsidP="001148EF">
      <w:pPr>
        <w:spacing w:line="276" w:lineRule="auto"/>
        <w:rPr>
          <w:szCs w:val="24"/>
          <w:lang w:eastAsia="ar-SA"/>
        </w:rPr>
      </w:pPr>
    </w:p>
    <w:p w:rsidR="00284EC6" w:rsidRDefault="00284EC6" w:rsidP="001148EF">
      <w:pPr>
        <w:spacing w:line="276" w:lineRule="auto"/>
        <w:jc w:val="center"/>
        <w:rPr>
          <w:rFonts w:eastAsia="Calibri"/>
          <w:b/>
          <w:sz w:val="28"/>
          <w:szCs w:val="28"/>
          <w:lang w:eastAsia="en-US"/>
        </w:rPr>
      </w:pPr>
      <w:r w:rsidRPr="003D24A1">
        <w:rPr>
          <w:rFonts w:eastAsia="Calibri"/>
          <w:b/>
          <w:sz w:val="28"/>
          <w:szCs w:val="28"/>
          <w:lang w:eastAsia="en-US"/>
        </w:rPr>
        <w:t>Метод приведенной стоимости будущих денежных потоков</w:t>
      </w:r>
      <w:r w:rsidR="003D24A1">
        <w:rPr>
          <w:rFonts w:eastAsia="Calibri"/>
          <w:b/>
          <w:sz w:val="28"/>
          <w:szCs w:val="28"/>
          <w:lang w:eastAsia="en-US"/>
        </w:rPr>
        <w:t>.</w:t>
      </w:r>
    </w:p>
    <w:p w:rsidR="003D24A1" w:rsidRPr="003D24A1" w:rsidRDefault="003D24A1" w:rsidP="001148EF">
      <w:pPr>
        <w:spacing w:line="276" w:lineRule="auto"/>
        <w:jc w:val="center"/>
        <w:rPr>
          <w:rFonts w:eastAsia="Calibri"/>
          <w:b/>
          <w:sz w:val="28"/>
          <w:szCs w:val="28"/>
          <w:lang w:eastAsia="en-US"/>
        </w:rPr>
      </w:pPr>
    </w:p>
    <w:p w:rsidR="00284EC6" w:rsidRPr="00731A66" w:rsidRDefault="00284EC6" w:rsidP="001148EF">
      <w:pPr>
        <w:tabs>
          <w:tab w:val="left" w:pos="993"/>
        </w:tabs>
        <w:spacing w:before="120" w:line="276" w:lineRule="auto"/>
        <w:jc w:val="both"/>
        <w:rPr>
          <w:rFonts w:eastAsia="Batang"/>
          <w:color w:val="000000"/>
          <w:szCs w:val="24"/>
        </w:rPr>
      </w:pPr>
      <w:r w:rsidRPr="00731A66">
        <w:rPr>
          <w:rFonts w:eastAsia="Batang"/>
          <w:color w:val="000000"/>
          <w:szCs w:val="24"/>
        </w:rPr>
        <w:t>Приведенная стоимость будущих денежных потоков рассчитывается по формуле:</w:t>
      </w:r>
    </w:p>
    <w:p w:rsidR="00284EC6" w:rsidRPr="00731A66" w:rsidRDefault="00284EC6" w:rsidP="001148EF">
      <w:pPr>
        <w:tabs>
          <w:tab w:val="left" w:pos="993"/>
        </w:tabs>
        <w:spacing w:before="120" w:line="276" w:lineRule="auto"/>
        <w:jc w:val="both"/>
        <w:rPr>
          <w:rFonts w:eastAsia="Batang"/>
          <w:color w:val="000000"/>
          <w:szCs w:val="24"/>
        </w:rPr>
      </w:pPr>
      <w:r w:rsidRPr="00731A66">
        <w:rPr>
          <w:rFonts w:eastAsia="Batang"/>
          <w:color w:val="000000"/>
          <w:szCs w:val="24"/>
        </w:rPr>
        <w:object w:dxaOrig="2079" w:dyaOrig="700">
          <v:shape id="_x0000_i1072" type="#_x0000_t75" style="width:105pt;height:35.25pt" o:ole="">
            <v:imagedata r:id="rId96" o:title=""/>
          </v:shape>
          <o:OLEObject Type="Embed" ProgID="Equation.3" ShapeID="_x0000_i1072" DrawAspect="Content" ObjectID="_1600689308" r:id="rId97"/>
        </w:object>
      </w:r>
    </w:p>
    <w:p w:rsidR="00284EC6" w:rsidRPr="00731A66" w:rsidRDefault="00284EC6" w:rsidP="001148EF">
      <w:pPr>
        <w:tabs>
          <w:tab w:val="left" w:pos="993"/>
        </w:tabs>
        <w:spacing w:before="120" w:line="276" w:lineRule="auto"/>
        <w:jc w:val="both"/>
        <w:rPr>
          <w:rFonts w:eastAsia="Batang"/>
          <w:color w:val="000000"/>
          <w:szCs w:val="24"/>
        </w:rPr>
      </w:pPr>
    </w:p>
    <w:p w:rsidR="00284EC6" w:rsidRPr="00731A66" w:rsidRDefault="00284EC6" w:rsidP="001148EF">
      <w:pPr>
        <w:tabs>
          <w:tab w:val="left" w:pos="993"/>
        </w:tabs>
        <w:spacing w:before="120" w:line="276" w:lineRule="auto"/>
        <w:jc w:val="both"/>
        <w:rPr>
          <w:rFonts w:eastAsia="Batang"/>
          <w:color w:val="000000"/>
          <w:szCs w:val="24"/>
        </w:rPr>
      </w:pPr>
      <w:r w:rsidRPr="00731A66">
        <w:rPr>
          <w:rFonts w:eastAsia="Batang"/>
          <w:color w:val="000000"/>
          <w:szCs w:val="24"/>
        </w:rPr>
        <w:t>PV – справедливая стоимость актива;</w:t>
      </w:r>
    </w:p>
    <w:p w:rsidR="00284EC6" w:rsidRPr="00731A66" w:rsidRDefault="00284EC6" w:rsidP="001148EF">
      <w:pPr>
        <w:tabs>
          <w:tab w:val="left" w:pos="993"/>
        </w:tabs>
        <w:spacing w:before="120" w:line="276" w:lineRule="auto"/>
        <w:jc w:val="both"/>
        <w:rPr>
          <w:rFonts w:eastAsia="Batang"/>
          <w:color w:val="000000"/>
          <w:szCs w:val="24"/>
        </w:rPr>
      </w:pPr>
      <w:r w:rsidRPr="00731A66">
        <w:rPr>
          <w:rFonts w:eastAsia="Batang"/>
          <w:color w:val="000000"/>
          <w:szCs w:val="24"/>
        </w:rPr>
        <w:t>N - количество денежных потоков до даты погашения актива</w:t>
      </w:r>
      <w:r w:rsidR="00DB243C">
        <w:rPr>
          <w:rFonts w:eastAsia="Batang"/>
          <w:color w:val="000000"/>
          <w:szCs w:val="24"/>
        </w:rPr>
        <w:t>,</w:t>
      </w:r>
      <w:r w:rsidRPr="00731A66">
        <w:rPr>
          <w:rFonts w:eastAsia="Batang"/>
          <w:color w:val="000000"/>
          <w:szCs w:val="24"/>
        </w:rPr>
        <w:t xml:space="preserve"> начиная с даты определения СЧА;</w:t>
      </w:r>
    </w:p>
    <w:p w:rsidR="00284EC6" w:rsidRPr="00731A66" w:rsidRDefault="00284EC6" w:rsidP="001148EF">
      <w:pPr>
        <w:tabs>
          <w:tab w:val="left" w:pos="993"/>
        </w:tabs>
        <w:spacing w:before="120" w:line="276" w:lineRule="auto"/>
        <w:jc w:val="both"/>
        <w:rPr>
          <w:rFonts w:eastAsia="Batang"/>
          <w:color w:val="000000"/>
          <w:szCs w:val="24"/>
        </w:rPr>
      </w:pPr>
      <w:r w:rsidRPr="00731A66">
        <w:rPr>
          <w:rFonts w:eastAsia="Batang"/>
          <w:color w:val="000000"/>
          <w:szCs w:val="24"/>
        </w:rPr>
        <w:object w:dxaOrig="279" w:dyaOrig="360">
          <v:shape id="_x0000_i1073" type="#_x0000_t75" style="width:13.5pt;height:18.75pt" o:ole="">
            <v:imagedata r:id="rId98" o:title=""/>
          </v:shape>
          <o:OLEObject Type="Embed" ProgID="Equation.3" ShapeID="_x0000_i1073" DrawAspect="Content" ObjectID="_1600689309" r:id="rId99"/>
        </w:object>
      </w:r>
      <w:r w:rsidRPr="00731A66">
        <w:rPr>
          <w:rFonts w:eastAsia="Batang"/>
          <w:color w:val="000000"/>
          <w:szCs w:val="24"/>
        </w:rPr>
        <w:t xml:space="preserve">  - сумма n-ого денежного потока (проценты и основная сумма); </w:t>
      </w:r>
    </w:p>
    <w:p w:rsidR="00284EC6" w:rsidRPr="00731A66" w:rsidRDefault="00284EC6" w:rsidP="001148EF">
      <w:pPr>
        <w:tabs>
          <w:tab w:val="left" w:pos="993"/>
        </w:tabs>
        <w:spacing w:before="120" w:line="276" w:lineRule="auto"/>
        <w:jc w:val="both"/>
        <w:rPr>
          <w:rFonts w:eastAsia="Batang"/>
          <w:color w:val="000000"/>
          <w:szCs w:val="24"/>
        </w:rPr>
      </w:pPr>
      <w:r w:rsidRPr="00731A66">
        <w:rPr>
          <w:rFonts w:eastAsia="Batang"/>
          <w:color w:val="000000"/>
          <w:szCs w:val="24"/>
        </w:rPr>
        <w:t>n - порядковый номер денежного потока, начиная с даты определения СЧА;</w:t>
      </w:r>
    </w:p>
    <w:p w:rsidR="00284EC6" w:rsidRPr="00731A66" w:rsidRDefault="00284EC6" w:rsidP="001148EF">
      <w:pPr>
        <w:tabs>
          <w:tab w:val="left" w:pos="993"/>
        </w:tabs>
        <w:spacing w:before="120" w:line="276" w:lineRule="auto"/>
        <w:jc w:val="both"/>
        <w:rPr>
          <w:rFonts w:eastAsia="Batang"/>
          <w:color w:val="000000"/>
          <w:szCs w:val="24"/>
        </w:rPr>
      </w:pPr>
      <w:r w:rsidRPr="00731A66">
        <w:rPr>
          <w:rFonts w:eastAsia="Batang"/>
          <w:color w:val="000000"/>
          <w:szCs w:val="24"/>
        </w:rPr>
        <w:object w:dxaOrig="340" w:dyaOrig="360">
          <v:shape id="_x0000_i1074" type="#_x0000_t75" style="width:17.25pt;height:18.75pt" o:ole="">
            <v:imagedata r:id="rId100" o:title=""/>
          </v:shape>
          <o:OLEObject Type="Embed" ProgID="Equation.3" ShapeID="_x0000_i1074" DrawAspect="Content" ObjectID="_1600689310" r:id="rId101"/>
        </w:object>
      </w:r>
      <w:r w:rsidRPr="00731A66">
        <w:rPr>
          <w:rFonts w:eastAsia="Batang"/>
          <w:color w:val="000000"/>
          <w:szCs w:val="24"/>
        </w:rPr>
        <w:t xml:space="preserve">  - количество дней от даты определения СЧА до даты n-ого денежного потока;</w:t>
      </w:r>
    </w:p>
    <w:p w:rsidR="00284EC6" w:rsidRPr="00731A66" w:rsidRDefault="00284EC6" w:rsidP="001148EF">
      <w:pPr>
        <w:tabs>
          <w:tab w:val="left" w:pos="993"/>
        </w:tabs>
        <w:spacing w:before="120" w:line="276" w:lineRule="auto"/>
        <w:jc w:val="both"/>
        <w:rPr>
          <w:rFonts w:eastAsia="Batang"/>
          <w:color w:val="000000"/>
          <w:szCs w:val="24"/>
        </w:rPr>
      </w:pPr>
      <w:r w:rsidRPr="00731A66">
        <w:rPr>
          <w:rFonts w:eastAsia="Batang"/>
          <w:color w:val="000000"/>
          <w:szCs w:val="24"/>
        </w:rPr>
        <w:t>r  - ставка        дисконтирования    в   процентах   годовых, определенная в соответствии с настоящими Правилами.</w:t>
      </w:r>
    </w:p>
    <w:p w:rsidR="00284EC6" w:rsidRPr="00731A66" w:rsidRDefault="00284EC6" w:rsidP="001148EF">
      <w:pPr>
        <w:tabs>
          <w:tab w:val="left" w:pos="993"/>
        </w:tabs>
        <w:spacing w:before="120" w:line="276" w:lineRule="auto"/>
        <w:jc w:val="both"/>
        <w:rPr>
          <w:rFonts w:eastAsia="Batang"/>
          <w:color w:val="000000"/>
          <w:szCs w:val="24"/>
        </w:rPr>
      </w:pPr>
      <w:r w:rsidRPr="00731A66">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284EC6" w:rsidRPr="00731A66" w:rsidRDefault="00284EC6" w:rsidP="001148EF">
      <w:pPr>
        <w:tabs>
          <w:tab w:val="left" w:pos="993"/>
        </w:tabs>
        <w:spacing w:before="120" w:line="276" w:lineRule="auto"/>
        <w:jc w:val="both"/>
        <w:rPr>
          <w:rFonts w:eastAsia="Batang"/>
          <w:color w:val="000000"/>
          <w:szCs w:val="24"/>
        </w:rPr>
      </w:pPr>
      <w:r w:rsidRPr="00731A66">
        <w:rPr>
          <w:rFonts w:eastAsia="Batang"/>
          <w:color w:val="000000"/>
          <w:szCs w:val="24"/>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284EC6" w:rsidRPr="00731A66" w:rsidRDefault="00284EC6" w:rsidP="001148EF">
      <w:pPr>
        <w:tabs>
          <w:tab w:val="left" w:pos="993"/>
        </w:tabs>
        <w:spacing w:before="120" w:line="276" w:lineRule="auto"/>
        <w:jc w:val="both"/>
        <w:rPr>
          <w:rFonts w:eastAsia="Batang"/>
          <w:color w:val="000000"/>
          <w:szCs w:val="24"/>
        </w:rPr>
      </w:pPr>
      <w:r w:rsidRPr="00731A66">
        <w:rPr>
          <w:rFonts w:eastAsia="Batang"/>
          <w:color w:val="000000"/>
          <w:szCs w:val="24"/>
        </w:rPr>
        <w:t xml:space="preserve">Ставка дисконтирования, используемая для метода приведенной стоимости будущих денежных потоков, возникает из наблюдаемых ставок доходности по сопоставимым активам или обязательствам, обращающимся на рынке. Соответственно, предусмотренные договором, потоки денежных средств дисконтируются по наблюдаемой или расчетной рыночной ставке для таких условных потоков денежных средств (то есть рыночной ставке доходности). </w:t>
      </w:r>
    </w:p>
    <w:p w:rsidR="00284EC6" w:rsidRPr="00DE759E" w:rsidRDefault="00284EC6" w:rsidP="001148EF">
      <w:pPr>
        <w:tabs>
          <w:tab w:val="left" w:pos="993"/>
        </w:tabs>
        <w:spacing w:before="120" w:line="276" w:lineRule="auto"/>
        <w:jc w:val="both"/>
        <w:rPr>
          <w:rFonts w:eastAsia="Batang"/>
          <w:b/>
          <w:color w:val="000000"/>
          <w:szCs w:val="24"/>
        </w:rPr>
      </w:pPr>
      <w:r w:rsidRPr="00DE759E">
        <w:rPr>
          <w:rFonts w:eastAsia="Batang"/>
          <w:b/>
          <w:color w:val="000000"/>
          <w:szCs w:val="24"/>
        </w:rPr>
        <w:t>Порядок определения ставки дисконтирования</w:t>
      </w:r>
    </w:p>
    <w:p w:rsidR="00284EC6" w:rsidRPr="00DE759E" w:rsidRDefault="00284EC6" w:rsidP="001148EF">
      <w:pPr>
        <w:tabs>
          <w:tab w:val="left" w:pos="993"/>
        </w:tabs>
        <w:spacing w:before="120" w:line="276" w:lineRule="auto"/>
        <w:jc w:val="both"/>
        <w:rPr>
          <w:rFonts w:eastAsia="Batang"/>
          <w:b/>
          <w:color w:val="000000"/>
          <w:szCs w:val="24"/>
        </w:rPr>
      </w:pPr>
      <w:r w:rsidRPr="00DE759E">
        <w:rPr>
          <w:rFonts w:eastAsia="Batang"/>
          <w:b/>
          <w:color w:val="000000"/>
          <w:szCs w:val="24"/>
        </w:rPr>
        <w:t>Ставка дисконтирования равна:</w:t>
      </w:r>
    </w:p>
    <w:p w:rsidR="00284EC6" w:rsidRDefault="00284EC6" w:rsidP="00FF436B">
      <w:pPr>
        <w:numPr>
          <w:ilvl w:val="0"/>
          <w:numId w:val="2"/>
        </w:numPr>
        <w:tabs>
          <w:tab w:val="left" w:pos="567"/>
        </w:tabs>
        <w:spacing w:line="276" w:lineRule="auto"/>
        <w:ind w:left="567" w:hanging="283"/>
        <w:contextualSpacing/>
        <w:jc w:val="both"/>
        <w:rPr>
          <w:rFonts w:eastAsia="Batang"/>
          <w:color w:val="000000"/>
          <w:szCs w:val="24"/>
        </w:rPr>
      </w:pPr>
      <w:r w:rsidRPr="00DE759E">
        <w:rPr>
          <w:rFonts w:eastAsia="Batang"/>
          <w:color w:val="000000"/>
          <w:szCs w:val="24"/>
        </w:rPr>
        <w:t>ставке, предусмотренной договором в течение максимального срока, если ее отклонение от рыночной ставки составляет не более 10 (Десяти)</w:t>
      </w:r>
      <w:r w:rsidR="00E93602">
        <w:rPr>
          <w:rFonts w:eastAsia="Batang"/>
          <w:color w:val="000000"/>
          <w:szCs w:val="24"/>
        </w:rPr>
        <w:t xml:space="preserve"> процентов (</w:t>
      </w:r>
      <w:r w:rsidRPr="00DE759E">
        <w:rPr>
          <w:rFonts w:eastAsia="Batang"/>
          <w:color w:val="000000"/>
          <w:szCs w:val="24"/>
        </w:rPr>
        <w:t>%</w:t>
      </w:r>
      <w:r w:rsidR="00E93602">
        <w:rPr>
          <w:rFonts w:eastAsia="Batang"/>
          <w:color w:val="000000"/>
          <w:szCs w:val="24"/>
        </w:rPr>
        <w:t>)</w:t>
      </w:r>
      <w:r w:rsidRPr="00DE759E">
        <w:rPr>
          <w:rFonts w:eastAsia="Batang"/>
          <w:color w:val="000000"/>
          <w:szCs w:val="24"/>
        </w:rPr>
        <w:t>;</w:t>
      </w:r>
    </w:p>
    <w:p w:rsidR="00A54E1C" w:rsidRPr="00A54E1C" w:rsidRDefault="00A54E1C" w:rsidP="00FF436B">
      <w:pPr>
        <w:pStyle w:val="a6"/>
        <w:numPr>
          <w:ilvl w:val="0"/>
          <w:numId w:val="2"/>
        </w:numPr>
        <w:tabs>
          <w:tab w:val="left" w:pos="567"/>
        </w:tabs>
        <w:spacing w:after="0"/>
        <w:ind w:left="568" w:hanging="284"/>
        <w:jc w:val="both"/>
        <w:rPr>
          <w:rFonts w:ascii="Times New Roman" w:eastAsia="Times New Roman" w:hAnsi="Times New Roman"/>
          <w:sz w:val="24"/>
          <w:szCs w:val="24"/>
          <w:lang w:eastAsia="ru-RU"/>
        </w:rPr>
      </w:pPr>
      <w:r w:rsidRPr="00A54E1C">
        <w:rPr>
          <w:rFonts w:ascii="Times New Roman" w:eastAsia="Times New Roman" w:hAnsi="Times New Roman"/>
          <w:sz w:val="24"/>
          <w:szCs w:val="24"/>
          <w:lang w:eastAsia="ru-RU"/>
        </w:rPr>
        <w:t>рыночной, увеличенной (если ставка по договору больше) / уменьшенной (если ставка по договору меньше) на 10 (Десять)%.</w:t>
      </w:r>
    </w:p>
    <w:p w:rsidR="00284EC6" w:rsidRPr="00DE759E" w:rsidRDefault="00284EC6" w:rsidP="001148EF">
      <w:pPr>
        <w:tabs>
          <w:tab w:val="left" w:pos="993"/>
        </w:tabs>
        <w:spacing w:before="120" w:line="276" w:lineRule="auto"/>
        <w:jc w:val="both"/>
        <w:rPr>
          <w:rFonts w:eastAsia="Batang"/>
          <w:color w:val="000000"/>
          <w:szCs w:val="24"/>
        </w:rPr>
      </w:pPr>
      <w:r w:rsidRPr="00DE759E">
        <w:rPr>
          <w:rFonts w:eastAsia="Batang"/>
          <w:b/>
          <w:color w:val="000000"/>
          <w:szCs w:val="24"/>
        </w:rPr>
        <w:t xml:space="preserve">Ставка дисконтирования определяется по состоянию на </w:t>
      </w:r>
      <w:r w:rsidRPr="00DE759E">
        <w:rPr>
          <w:rFonts w:eastAsia="Batang"/>
          <w:color w:val="000000"/>
          <w:szCs w:val="24"/>
        </w:rPr>
        <w:t>дату первоначального признания актива.</w:t>
      </w:r>
    </w:p>
    <w:p w:rsidR="00284EC6" w:rsidRPr="00731A66" w:rsidRDefault="00284EC6" w:rsidP="001148EF">
      <w:pPr>
        <w:tabs>
          <w:tab w:val="left" w:pos="993"/>
        </w:tabs>
        <w:spacing w:before="120" w:line="276" w:lineRule="auto"/>
        <w:jc w:val="both"/>
        <w:rPr>
          <w:rFonts w:eastAsia="Batang"/>
          <w:color w:val="000000"/>
          <w:szCs w:val="24"/>
        </w:rPr>
      </w:pPr>
      <w:r w:rsidRPr="00731A66">
        <w:rPr>
          <w:rFonts w:eastAsia="Batang"/>
          <w:color w:val="000000"/>
          <w:szCs w:val="24"/>
        </w:rPr>
        <w:lastRenderedPageBreak/>
        <w:t>В дальнейшем оценка соответствия ставки по договору рыночной ставке не производится, ставка, примененная в качестве ставки дисконтирования впервые, применяется в течение всего периода признания, в том числе в случае внесения изменений и дополнений в настоящие Правила определения СЧА в части изменения вида рыночной ставки.</w:t>
      </w:r>
    </w:p>
    <w:p w:rsidR="00284EC6" w:rsidRDefault="00284EC6" w:rsidP="001148EF">
      <w:pPr>
        <w:tabs>
          <w:tab w:val="left" w:pos="993"/>
        </w:tabs>
        <w:spacing w:before="120" w:line="276" w:lineRule="auto"/>
        <w:jc w:val="both"/>
        <w:rPr>
          <w:rFonts w:eastAsia="Batang"/>
          <w:color w:val="000000"/>
          <w:szCs w:val="24"/>
        </w:rPr>
      </w:pPr>
      <w:r w:rsidRPr="00E93602">
        <w:rPr>
          <w:rFonts w:eastAsia="Batang"/>
          <w:b/>
          <w:color w:val="000000"/>
          <w:szCs w:val="24"/>
        </w:rPr>
        <w:t>В качестве рыночной ставки применяется</w:t>
      </w:r>
      <w:r w:rsidR="0026299F">
        <w:rPr>
          <w:rFonts w:asciiTheme="minorHAnsi" w:eastAsia="Batang" w:hAnsiTheme="minorHAnsi"/>
          <w:b/>
          <w:color w:val="000000"/>
          <w:szCs w:val="24"/>
        </w:rPr>
        <w:t xml:space="preserve"> </w:t>
      </w:r>
      <w:r w:rsidRPr="00731A66">
        <w:rPr>
          <w:rFonts w:eastAsia="Batang"/>
          <w:color w:val="000000"/>
          <w:szCs w:val="24"/>
        </w:rPr>
        <w:t>средневзвешенная процентная ставка в рублях и иностранной валюте, на срок, сопоставимый со сроком, установленный договором, раскрываемая на официальном сайте Банка России (далее – средневзвешенная ставка), определенная в соответствии со свернутой шкалой</w:t>
      </w:r>
      <w:r w:rsidR="00EB4638">
        <w:rPr>
          <w:rFonts w:eastAsia="Batang"/>
          <w:color w:val="000000"/>
          <w:szCs w:val="24"/>
        </w:rPr>
        <w:t>.</w:t>
      </w:r>
    </w:p>
    <w:p w:rsidR="00284EC6" w:rsidRPr="0026299F" w:rsidRDefault="00284EC6" w:rsidP="001148EF">
      <w:pPr>
        <w:spacing w:line="276" w:lineRule="auto"/>
        <w:contextualSpacing/>
        <w:jc w:val="both"/>
        <w:rPr>
          <w:szCs w:val="24"/>
        </w:rPr>
      </w:pPr>
      <w:r w:rsidRPr="0026299F">
        <w:rPr>
          <w:szCs w:val="24"/>
        </w:rPr>
        <w:t>Если последняя раскрытая на сайте Банка России средневзвешенная ставка рассчитана ранее, чем за м</w:t>
      </w:r>
      <w:r w:rsidR="00DB243C">
        <w:rPr>
          <w:szCs w:val="24"/>
        </w:rPr>
        <w:t>есяц первоначального признания/</w:t>
      </w:r>
      <w:r w:rsidRPr="0026299F">
        <w:rPr>
          <w:szCs w:val="24"/>
        </w:rPr>
        <w:t xml:space="preserve">после первоначального признания, для определения рыночной ставки применяется следующий подход: </w:t>
      </w:r>
    </w:p>
    <w:p w:rsidR="00284EC6" w:rsidRPr="0026299F" w:rsidRDefault="00284EC6" w:rsidP="00FF436B">
      <w:pPr>
        <w:numPr>
          <w:ilvl w:val="0"/>
          <w:numId w:val="3"/>
        </w:numPr>
        <w:spacing w:line="276" w:lineRule="auto"/>
        <w:ind w:left="851" w:hanging="284"/>
        <w:contextualSpacing/>
        <w:jc w:val="both"/>
        <w:rPr>
          <w:szCs w:val="24"/>
        </w:rPr>
      </w:pPr>
      <w:r w:rsidRPr="0026299F">
        <w:rPr>
          <w:szCs w:val="24"/>
        </w:rPr>
        <w:t xml:space="preserve">ключевая ставка Банка России, действовавшая в месяце, за который определена средневзвешенная ставка, сравнивается с ключевой ставкой Банка России, действующей в месяце первоначального признания/после первоначального признания; </w:t>
      </w:r>
    </w:p>
    <w:p w:rsidR="00284EC6" w:rsidRPr="0026299F" w:rsidRDefault="00284EC6" w:rsidP="00FF436B">
      <w:pPr>
        <w:numPr>
          <w:ilvl w:val="0"/>
          <w:numId w:val="3"/>
        </w:numPr>
        <w:spacing w:line="276" w:lineRule="auto"/>
        <w:ind w:left="851" w:hanging="284"/>
        <w:contextualSpacing/>
        <w:jc w:val="both"/>
        <w:rPr>
          <w:szCs w:val="24"/>
        </w:rPr>
      </w:pPr>
      <w:r w:rsidRPr="0026299F">
        <w:rPr>
          <w:szCs w:val="24"/>
        </w:rPr>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 после первоначального признания применяется  последняя раскрытая средневзвешенная ставка; </w:t>
      </w:r>
    </w:p>
    <w:p w:rsidR="00284EC6" w:rsidRPr="0026299F" w:rsidRDefault="00284EC6" w:rsidP="00FF436B">
      <w:pPr>
        <w:numPr>
          <w:ilvl w:val="0"/>
          <w:numId w:val="3"/>
        </w:numPr>
        <w:spacing w:line="276" w:lineRule="auto"/>
        <w:ind w:left="851" w:hanging="284"/>
        <w:contextualSpacing/>
        <w:jc w:val="both"/>
        <w:rPr>
          <w:szCs w:val="24"/>
        </w:rPr>
      </w:pPr>
      <w:r w:rsidRPr="0026299F">
        <w:rPr>
          <w:szCs w:val="24"/>
        </w:rPr>
        <w:t>если ключевая ставка Банка России изменилась до момента первоначального признания/ после первоначального признания, в качестве рыночной ставки при первоначальном признании/ после первоначального признания применяется последняя раскрытая средневзвешенная ставка, измененная на то же количество пунктов, на которое изменилась ключевая ставка Банка России.</w:t>
      </w:r>
    </w:p>
    <w:p w:rsidR="00284EC6" w:rsidRPr="0026299F" w:rsidRDefault="00284EC6" w:rsidP="001148EF">
      <w:pPr>
        <w:spacing w:line="276" w:lineRule="auto"/>
        <w:ind w:firstLine="708"/>
        <w:jc w:val="both"/>
        <w:rPr>
          <w:szCs w:val="24"/>
        </w:rPr>
      </w:pPr>
    </w:p>
    <w:p w:rsidR="00284EC6" w:rsidRPr="0026299F" w:rsidRDefault="00284EC6" w:rsidP="001148EF">
      <w:pPr>
        <w:spacing w:line="276" w:lineRule="auto"/>
        <w:ind w:firstLine="708"/>
        <w:jc w:val="both"/>
        <w:rPr>
          <w:szCs w:val="24"/>
        </w:rPr>
      </w:pPr>
      <w:r w:rsidRPr="0026299F">
        <w:rPr>
          <w:szCs w:val="24"/>
        </w:rPr>
        <w:t>Средневзвешенная ставка определяется в отношении каждого вида актива в соответствии со  следующей таблицей:</w:t>
      </w:r>
    </w:p>
    <w:tbl>
      <w:tblPr>
        <w:tblStyle w:val="ae"/>
        <w:tblW w:w="0" w:type="auto"/>
        <w:tblLayout w:type="fixed"/>
        <w:tblLook w:val="04A0" w:firstRow="1" w:lastRow="0" w:firstColumn="1" w:lastColumn="0" w:noHBand="0" w:noVBand="1"/>
      </w:tblPr>
      <w:tblGrid>
        <w:gridCol w:w="1951"/>
        <w:gridCol w:w="3472"/>
        <w:gridCol w:w="4466"/>
      </w:tblGrid>
      <w:tr w:rsidR="00284EC6" w:rsidRPr="0026299F" w:rsidTr="00284EC6">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4EC6" w:rsidRPr="0026299F" w:rsidRDefault="00284EC6" w:rsidP="001148EF">
            <w:pPr>
              <w:autoSpaceDN w:val="0"/>
              <w:adjustRightInd w:val="0"/>
              <w:spacing w:line="276" w:lineRule="auto"/>
              <w:contextualSpacing/>
              <w:rPr>
                <w:b/>
                <w:i/>
                <w:szCs w:val="24"/>
              </w:rPr>
            </w:pPr>
            <w:r w:rsidRPr="0026299F">
              <w:rPr>
                <w:b/>
                <w:i/>
                <w:szCs w:val="24"/>
              </w:rPr>
              <w:t>Вид актива/</w:t>
            </w:r>
          </w:p>
          <w:p w:rsidR="00284EC6" w:rsidRPr="0026299F" w:rsidRDefault="00284EC6" w:rsidP="001148EF">
            <w:pPr>
              <w:autoSpaceDN w:val="0"/>
              <w:adjustRightInd w:val="0"/>
              <w:spacing w:line="276" w:lineRule="auto"/>
              <w:contextualSpacing/>
              <w:rPr>
                <w:rFonts w:eastAsia="Calibri"/>
                <w:b/>
                <w:i/>
                <w:szCs w:val="24"/>
              </w:rPr>
            </w:pPr>
            <w:r w:rsidRPr="0026299F">
              <w:rPr>
                <w:b/>
                <w:i/>
                <w:szCs w:val="24"/>
              </w:rPr>
              <w:t>обязательства</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4EC6" w:rsidRPr="0026299F" w:rsidRDefault="00284EC6" w:rsidP="001148EF">
            <w:pPr>
              <w:autoSpaceDN w:val="0"/>
              <w:adjustRightInd w:val="0"/>
              <w:spacing w:line="276" w:lineRule="auto"/>
              <w:contextualSpacing/>
              <w:rPr>
                <w:rFonts w:eastAsia="Calibri"/>
                <w:b/>
                <w:i/>
                <w:szCs w:val="24"/>
              </w:rPr>
            </w:pPr>
            <w:r w:rsidRPr="0026299F">
              <w:rPr>
                <w:b/>
                <w:i/>
                <w:szCs w:val="24"/>
              </w:rPr>
              <w:t>Средневзвешенная ставка</w:t>
            </w:r>
          </w:p>
        </w:tc>
        <w:tc>
          <w:tcPr>
            <w:tcW w:w="44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4EC6" w:rsidRPr="0026299F" w:rsidRDefault="00284EC6" w:rsidP="001148EF">
            <w:pPr>
              <w:autoSpaceDN w:val="0"/>
              <w:adjustRightInd w:val="0"/>
              <w:spacing w:line="276" w:lineRule="auto"/>
              <w:contextualSpacing/>
              <w:rPr>
                <w:rFonts w:eastAsia="Calibri"/>
                <w:b/>
                <w:i/>
                <w:szCs w:val="24"/>
              </w:rPr>
            </w:pPr>
            <w:r w:rsidRPr="0026299F">
              <w:rPr>
                <w:b/>
                <w:i/>
                <w:szCs w:val="24"/>
              </w:rPr>
              <w:t>Источники информации</w:t>
            </w:r>
          </w:p>
        </w:tc>
      </w:tr>
      <w:tr w:rsidR="00284EC6" w:rsidRPr="0026299F" w:rsidTr="00284EC6">
        <w:tc>
          <w:tcPr>
            <w:tcW w:w="1951" w:type="dxa"/>
            <w:tcBorders>
              <w:top w:val="single" w:sz="4" w:space="0" w:color="auto"/>
              <w:left w:val="single" w:sz="4" w:space="0" w:color="auto"/>
              <w:bottom w:val="single" w:sz="4" w:space="0" w:color="auto"/>
              <w:right w:val="single" w:sz="4" w:space="0" w:color="auto"/>
            </w:tcBorders>
            <w:hideMark/>
          </w:tcPr>
          <w:p w:rsidR="00284EC6" w:rsidRPr="0026299F" w:rsidRDefault="00284EC6" w:rsidP="001148EF">
            <w:pPr>
              <w:spacing w:line="276" w:lineRule="auto"/>
              <w:jc w:val="both"/>
              <w:rPr>
                <w:rFonts w:eastAsia="Calibri"/>
                <w:szCs w:val="24"/>
              </w:rPr>
            </w:pPr>
            <w:r w:rsidRPr="0026299F">
              <w:rPr>
                <w:szCs w:val="24"/>
              </w:rPr>
              <w:t>Вклад (депозит)</w:t>
            </w:r>
          </w:p>
        </w:tc>
        <w:tc>
          <w:tcPr>
            <w:tcW w:w="3472" w:type="dxa"/>
            <w:tcBorders>
              <w:top w:val="single" w:sz="4" w:space="0" w:color="auto"/>
              <w:left w:val="single" w:sz="4" w:space="0" w:color="auto"/>
              <w:bottom w:val="single" w:sz="4" w:space="0" w:color="auto"/>
              <w:right w:val="single" w:sz="4" w:space="0" w:color="auto"/>
            </w:tcBorders>
            <w:hideMark/>
          </w:tcPr>
          <w:p w:rsidR="00284EC6" w:rsidRPr="0026299F" w:rsidRDefault="00DC00A5" w:rsidP="001148EF">
            <w:pPr>
              <w:spacing w:line="276" w:lineRule="auto"/>
              <w:jc w:val="both"/>
              <w:rPr>
                <w:rFonts w:eastAsia="Calibri"/>
                <w:szCs w:val="24"/>
              </w:rPr>
            </w:pPr>
            <w:r w:rsidRPr="007A1724">
              <w:rPr>
                <w:szCs w:val="24"/>
              </w:rPr>
              <w:t>Средневзвешенная процентная ставки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w:t>
            </w:r>
          </w:p>
        </w:tc>
        <w:tc>
          <w:tcPr>
            <w:tcW w:w="4466" w:type="dxa"/>
            <w:tcBorders>
              <w:top w:val="single" w:sz="4" w:space="0" w:color="auto"/>
              <w:left w:val="single" w:sz="4" w:space="0" w:color="auto"/>
              <w:bottom w:val="single" w:sz="4" w:space="0" w:color="auto"/>
              <w:right w:val="single" w:sz="4" w:space="0" w:color="auto"/>
            </w:tcBorders>
          </w:tcPr>
          <w:p w:rsidR="00284EC6" w:rsidRPr="0026299F" w:rsidRDefault="00DC00A5" w:rsidP="003539AE">
            <w:pPr>
              <w:spacing w:line="276" w:lineRule="auto"/>
              <w:contextualSpacing/>
              <w:jc w:val="both"/>
              <w:rPr>
                <w:rFonts w:eastAsia="Calibri"/>
                <w:szCs w:val="24"/>
              </w:rPr>
            </w:pPr>
            <w:r w:rsidRPr="007A1724">
              <w:rPr>
                <w:szCs w:val="24"/>
              </w:rPr>
              <w:t xml:space="preserve">Официальный сайт Банка России </w:t>
            </w:r>
            <w:hyperlink r:id="rId102" w:history="1">
              <w:r w:rsidRPr="007A1724">
                <w:rPr>
                  <w:szCs w:val="24"/>
                </w:rPr>
                <w:t>http://www.cbr.ru/statistics/?PrtId=int_rat</w:t>
              </w:r>
            </w:hyperlink>
            <w:r w:rsidRPr="007A1724">
              <w:rPr>
                <w:szCs w:val="24"/>
              </w:rPr>
              <w:t>, Сведения по вкладам (депозитам) физических лиц и нефинансовых организаций в целом по Российской Федерации в рублях, долларах США и евро.</w:t>
            </w:r>
          </w:p>
        </w:tc>
      </w:tr>
    </w:tbl>
    <w:p w:rsidR="00284EC6" w:rsidRPr="00EF693F" w:rsidRDefault="00284EC6" w:rsidP="001148EF">
      <w:pPr>
        <w:tabs>
          <w:tab w:val="left" w:pos="993"/>
        </w:tabs>
        <w:spacing w:before="120" w:line="276" w:lineRule="auto"/>
        <w:jc w:val="both"/>
        <w:rPr>
          <w:rFonts w:asciiTheme="minorHAnsi" w:eastAsia="Batang" w:hAnsiTheme="minorHAnsi"/>
          <w:color w:val="000000"/>
          <w:szCs w:val="24"/>
        </w:rPr>
      </w:pPr>
    </w:p>
    <w:p w:rsidR="00ED2E4A" w:rsidRPr="00757B00" w:rsidRDefault="001233C2" w:rsidP="001148EF">
      <w:pPr>
        <w:pStyle w:val="11"/>
        <w:tabs>
          <w:tab w:val="left" w:pos="993"/>
        </w:tabs>
        <w:spacing w:line="276" w:lineRule="auto"/>
        <w:ind w:left="0"/>
        <w:jc w:val="both"/>
        <w:rPr>
          <w:rFonts w:eastAsia="Batang"/>
          <w:color w:val="000000"/>
          <w:szCs w:val="24"/>
        </w:rPr>
      </w:pPr>
      <w:r>
        <w:rPr>
          <w:rFonts w:eastAsia="Batang"/>
          <w:b/>
          <w:color w:val="000000"/>
          <w:szCs w:val="24"/>
        </w:rPr>
        <w:t xml:space="preserve"> </w:t>
      </w:r>
    </w:p>
    <w:p w:rsidR="00ED2E4A" w:rsidRPr="00757B00" w:rsidRDefault="00ED2E4A" w:rsidP="001148EF">
      <w:pPr>
        <w:spacing w:line="276" w:lineRule="auto"/>
        <w:jc w:val="both"/>
        <w:rPr>
          <w:bCs/>
          <w:color w:val="000000"/>
          <w:szCs w:val="24"/>
        </w:rPr>
      </w:pPr>
    </w:p>
    <w:p w:rsidR="00DB243C" w:rsidRDefault="00DB243C" w:rsidP="001148EF">
      <w:pPr>
        <w:pStyle w:val="11"/>
        <w:tabs>
          <w:tab w:val="left" w:pos="993"/>
        </w:tabs>
        <w:spacing w:line="276" w:lineRule="auto"/>
        <w:ind w:left="0"/>
        <w:jc w:val="both"/>
        <w:rPr>
          <w:rFonts w:eastAsia="Batang"/>
          <w:color w:val="000000"/>
          <w:szCs w:val="24"/>
        </w:rPr>
      </w:pPr>
    </w:p>
    <w:p w:rsidR="009C4D69" w:rsidRDefault="009C4D69" w:rsidP="001148EF">
      <w:pPr>
        <w:pStyle w:val="11"/>
        <w:tabs>
          <w:tab w:val="left" w:pos="993"/>
        </w:tabs>
        <w:spacing w:line="276" w:lineRule="auto"/>
        <w:ind w:left="0"/>
        <w:jc w:val="both"/>
        <w:rPr>
          <w:rFonts w:eastAsia="Batang"/>
          <w:color w:val="000000"/>
          <w:szCs w:val="24"/>
        </w:rPr>
      </w:pPr>
    </w:p>
    <w:p w:rsidR="0075435E" w:rsidRDefault="0075435E" w:rsidP="001148EF">
      <w:pPr>
        <w:pStyle w:val="11"/>
        <w:tabs>
          <w:tab w:val="left" w:pos="993"/>
        </w:tabs>
        <w:spacing w:line="276" w:lineRule="auto"/>
        <w:ind w:left="0"/>
        <w:jc w:val="both"/>
        <w:rPr>
          <w:rFonts w:eastAsia="Batang"/>
          <w:color w:val="000000"/>
          <w:szCs w:val="24"/>
        </w:rPr>
      </w:pPr>
    </w:p>
    <w:p w:rsidR="00DC00A5" w:rsidRDefault="00DC00A5" w:rsidP="001148EF">
      <w:pPr>
        <w:pStyle w:val="11"/>
        <w:tabs>
          <w:tab w:val="left" w:pos="993"/>
        </w:tabs>
        <w:spacing w:line="276" w:lineRule="auto"/>
        <w:ind w:left="0"/>
        <w:jc w:val="both"/>
        <w:rPr>
          <w:rFonts w:eastAsia="Batang"/>
          <w:color w:val="000000"/>
          <w:szCs w:val="24"/>
        </w:rPr>
      </w:pPr>
    </w:p>
    <w:p w:rsidR="0075435E" w:rsidRDefault="0075435E" w:rsidP="001148EF">
      <w:pPr>
        <w:pStyle w:val="11"/>
        <w:tabs>
          <w:tab w:val="left" w:pos="993"/>
        </w:tabs>
        <w:spacing w:line="276" w:lineRule="auto"/>
        <w:ind w:left="0"/>
        <w:jc w:val="both"/>
        <w:rPr>
          <w:rFonts w:eastAsia="Batang"/>
          <w:color w:val="000000"/>
          <w:szCs w:val="24"/>
        </w:rPr>
      </w:pPr>
    </w:p>
    <w:p w:rsidR="00DB243C" w:rsidRPr="00D2679D" w:rsidRDefault="00DB243C"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t>Приложение №</w:t>
      </w:r>
      <w:r>
        <w:rPr>
          <w:rFonts w:ascii="Times New Roman" w:hAnsi="Times New Roman"/>
          <w:b/>
          <w:sz w:val="24"/>
          <w:szCs w:val="24"/>
        </w:rPr>
        <w:t>6</w:t>
      </w:r>
    </w:p>
    <w:p w:rsidR="00DB243C" w:rsidRPr="00D2679D" w:rsidRDefault="00DB243C"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t>к Правилам определения</w:t>
      </w:r>
    </w:p>
    <w:p w:rsidR="00DB243C" w:rsidRDefault="00DB243C" w:rsidP="001148EF">
      <w:pPr>
        <w:pStyle w:val="a6"/>
        <w:spacing w:after="0"/>
        <w:ind w:left="0"/>
        <w:jc w:val="right"/>
        <w:rPr>
          <w:rFonts w:ascii="Times New Roman" w:hAnsi="Times New Roman"/>
          <w:b/>
          <w:sz w:val="24"/>
          <w:szCs w:val="24"/>
        </w:rPr>
      </w:pPr>
      <w:r w:rsidRPr="00D2679D">
        <w:rPr>
          <w:rFonts w:ascii="Times New Roman" w:hAnsi="Times New Roman"/>
          <w:b/>
          <w:sz w:val="24"/>
          <w:szCs w:val="24"/>
        </w:rPr>
        <w:lastRenderedPageBreak/>
        <w:t>стоимости чистых активов</w:t>
      </w:r>
    </w:p>
    <w:p w:rsidR="00DB243C" w:rsidRDefault="00DB243C" w:rsidP="001148EF">
      <w:pPr>
        <w:pStyle w:val="a6"/>
        <w:spacing w:after="0"/>
        <w:ind w:left="0"/>
        <w:jc w:val="right"/>
        <w:rPr>
          <w:rFonts w:ascii="Times New Roman" w:hAnsi="Times New Roman"/>
          <w:b/>
          <w:sz w:val="24"/>
          <w:szCs w:val="24"/>
        </w:rPr>
      </w:pPr>
    </w:p>
    <w:p w:rsidR="00DB243C" w:rsidRPr="00F62F22" w:rsidRDefault="00DB243C" w:rsidP="001148EF">
      <w:pPr>
        <w:pStyle w:val="a6"/>
        <w:spacing w:after="0"/>
        <w:ind w:left="0"/>
        <w:jc w:val="center"/>
        <w:rPr>
          <w:rFonts w:ascii="Times New Roman" w:hAnsi="Times New Roman"/>
          <w:b/>
          <w:color w:val="FF0000"/>
          <w:sz w:val="28"/>
          <w:szCs w:val="28"/>
          <w:u w:val="single"/>
        </w:rPr>
      </w:pPr>
      <w:r>
        <w:rPr>
          <w:rFonts w:ascii="Times New Roman" w:hAnsi="Times New Roman"/>
          <w:b/>
          <w:sz w:val="28"/>
          <w:szCs w:val="28"/>
        </w:rPr>
        <w:t>Метод корректировки справедливой стоимости актива при возникновении события, ведущего к обесценению.</w:t>
      </w:r>
      <w:r w:rsidR="00F62F22">
        <w:rPr>
          <w:rFonts w:ascii="Times New Roman" w:hAnsi="Times New Roman"/>
          <w:b/>
          <w:sz w:val="28"/>
          <w:szCs w:val="28"/>
        </w:rPr>
        <w:t xml:space="preserve"> </w:t>
      </w:r>
    </w:p>
    <w:p w:rsidR="00DB243C" w:rsidRPr="00DB243C" w:rsidRDefault="00DB243C" w:rsidP="001148EF">
      <w:pPr>
        <w:pStyle w:val="a6"/>
        <w:spacing w:after="0"/>
        <w:ind w:left="0"/>
        <w:jc w:val="center"/>
        <w:rPr>
          <w:rFonts w:ascii="Times New Roman" w:hAnsi="Times New Roman"/>
          <w:b/>
          <w:sz w:val="28"/>
          <w:szCs w:val="28"/>
        </w:rPr>
      </w:pPr>
      <w:r>
        <w:rPr>
          <w:rFonts w:ascii="Times New Roman" w:hAnsi="Times New Roman"/>
          <w:b/>
          <w:sz w:val="28"/>
          <w:szCs w:val="28"/>
        </w:rPr>
        <w:t xml:space="preserve">  </w:t>
      </w:r>
    </w:p>
    <w:p w:rsidR="00ED2E4A" w:rsidRDefault="00ED2E4A" w:rsidP="001148EF">
      <w:pPr>
        <w:pStyle w:val="11"/>
        <w:tabs>
          <w:tab w:val="left" w:pos="993"/>
        </w:tabs>
        <w:spacing w:line="276" w:lineRule="auto"/>
        <w:ind w:left="0"/>
        <w:jc w:val="both"/>
        <w:rPr>
          <w:rFonts w:eastAsia="Batang"/>
          <w:color w:val="000000"/>
          <w:szCs w:val="24"/>
        </w:rPr>
      </w:pPr>
      <w:r w:rsidRPr="00757B00">
        <w:rPr>
          <w:rFonts w:eastAsia="Batang"/>
          <w:color w:val="000000"/>
          <w:szCs w:val="24"/>
        </w:rPr>
        <w:t>В случае просрочки исполнения обязательства должником по таким видам, как дебиторская задолженность, возникшая в результате совершения сделок с имуществом ПИФ, денежные средства во вкладах</w:t>
      </w:r>
      <w:r w:rsidR="00900FC6">
        <w:rPr>
          <w:rFonts w:eastAsia="Batang"/>
          <w:color w:val="000000"/>
          <w:szCs w:val="24"/>
        </w:rPr>
        <w:t xml:space="preserve"> </w:t>
      </w:r>
      <w:r w:rsidRPr="00757B00">
        <w:rPr>
          <w:rFonts w:eastAsia="Batang"/>
          <w:color w:val="000000"/>
          <w:szCs w:val="24"/>
        </w:rPr>
        <w:t>сумма денежного потока, определенная в соответствии с условиями договора, дата которого равн</w:t>
      </w:r>
      <w:r w:rsidRPr="005370B0">
        <w:rPr>
          <w:rFonts w:eastAsia="Batang"/>
          <w:color w:val="000000"/>
          <w:szCs w:val="24"/>
        </w:rPr>
        <w:t xml:space="preserve">а или менее даты определения СЧА (до фактической даты платежа), дебиторская задолженность, возникшая в связи с отзывом лицензии у кредитной организации (брокера), корректируется путем умножения на коэффициент обесценения в соответствии </w:t>
      </w:r>
      <w:r w:rsidR="00DB243C">
        <w:rPr>
          <w:rFonts w:eastAsia="Batang"/>
          <w:color w:val="000000"/>
          <w:szCs w:val="24"/>
        </w:rPr>
        <w:t>с таблицей</w:t>
      </w:r>
      <w:r w:rsidR="00FD74CD" w:rsidRPr="00FD74CD">
        <w:rPr>
          <w:rFonts w:eastAsia="Batang"/>
          <w:color w:val="000000"/>
          <w:szCs w:val="24"/>
        </w:rPr>
        <w:t>:</w:t>
      </w:r>
    </w:p>
    <w:p w:rsidR="0043328C" w:rsidRPr="00E600F4" w:rsidRDefault="0043328C" w:rsidP="001148EF">
      <w:pPr>
        <w:pStyle w:val="11"/>
        <w:tabs>
          <w:tab w:val="left" w:pos="993"/>
        </w:tabs>
        <w:spacing w:line="276" w:lineRule="auto"/>
        <w:ind w:left="0"/>
        <w:jc w:val="both"/>
        <w:rPr>
          <w:rFonts w:eastAsia="Batang"/>
          <w:color w:val="000000"/>
          <w:szCs w:val="24"/>
        </w:rPr>
      </w:pPr>
    </w:p>
    <w:tbl>
      <w:tblPr>
        <w:tblStyle w:val="ae"/>
        <w:tblW w:w="0" w:type="auto"/>
        <w:tblLook w:val="04A0" w:firstRow="1" w:lastRow="0" w:firstColumn="1" w:lastColumn="0" w:noHBand="0" w:noVBand="1"/>
      </w:tblPr>
      <w:tblGrid>
        <w:gridCol w:w="4785"/>
        <w:gridCol w:w="4786"/>
      </w:tblGrid>
      <w:tr w:rsidR="00FD74CD" w:rsidRPr="007D1029" w:rsidTr="00E93602">
        <w:tc>
          <w:tcPr>
            <w:tcW w:w="4785" w:type="dxa"/>
          </w:tcPr>
          <w:p w:rsidR="00FD74CD" w:rsidRPr="0043328C" w:rsidRDefault="00FD74CD" w:rsidP="001148EF">
            <w:pPr>
              <w:spacing w:after="200" w:line="276" w:lineRule="auto"/>
              <w:rPr>
                <w:rFonts w:eastAsia="Batang"/>
                <w:color w:val="000000"/>
                <w:szCs w:val="24"/>
              </w:rPr>
            </w:pPr>
            <w:r w:rsidRPr="0043328C">
              <w:rPr>
                <w:rFonts w:eastAsia="Batang"/>
                <w:color w:val="000000"/>
                <w:szCs w:val="24"/>
              </w:rPr>
              <w:t>Срок просрочки дебиторской задолженности</w:t>
            </w:r>
          </w:p>
        </w:tc>
        <w:tc>
          <w:tcPr>
            <w:tcW w:w="4786" w:type="dxa"/>
          </w:tcPr>
          <w:p w:rsidR="00FD74CD" w:rsidRPr="0043328C" w:rsidRDefault="0085155A" w:rsidP="001148EF">
            <w:pPr>
              <w:spacing w:after="200" w:line="276" w:lineRule="auto"/>
              <w:rPr>
                <w:rFonts w:eastAsia="Batang"/>
                <w:color w:val="000000"/>
                <w:szCs w:val="24"/>
              </w:rPr>
            </w:pPr>
            <w:r>
              <w:rPr>
                <w:rFonts w:eastAsia="Batang"/>
                <w:color w:val="000000"/>
                <w:szCs w:val="24"/>
              </w:rPr>
              <w:t>Коэффициент обесценения</w:t>
            </w:r>
          </w:p>
        </w:tc>
      </w:tr>
      <w:tr w:rsidR="00FD74CD" w:rsidRPr="007D1029" w:rsidTr="00E93602">
        <w:tc>
          <w:tcPr>
            <w:tcW w:w="4785" w:type="dxa"/>
          </w:tcPr>
          <w:p w:rsidR="00FD74CD" w:rsidRPr="0043328C" w:rsidRDefault="00FD74CD" w:rsidP="001148EF">
            <w:pPr>
              <w:spacing w:after="200" w:line="276" w:lineRule="auto"/>
              <w:rPr>
                <w:rFonts w:eastAsia="Batang"/>
                <w:color w:val="000000"/>
                <w:szCs w:val="24"/>
              </w:rPr>
            </w:pPr>
            <w:r w:rsidRPr="0043328C">
              <w:rPr>
                <w:rFonts w:eastAsia="Batang"/>
                <w:color w:val="000000"/>
                <w:szCs w:val="24"/>
              </w:rPr>
              <w:t>до 90 дней</w:t>
            </w:r>
          </w:p>
        </w:tc>
        <w:tc>
          <w:tcPr>
            <w:tcW w:w="4786" w:type="dxa"/>
          </w:tcPr>
          <w:p w:rsidR="00FD74CD" w:rsidRPr="0043328C" w:rsidRDefault="0085155A" w:rsidP="001148EF">
            <w:pPr>
              <w:spacing w:after="200" w:line="276" w:lineRule="auto"/>
              <w:rPr>
                <w:rFonts w:eastAsia="Batang"/>
                <w:color w:val="000000"/>
                <w:szCs w:val="24"/>
              </w:rPr>
            </w:pPr>
            <w:r>
              <w:rPr>
                <w:rFonts w:eastAsia="Batang"/>
                <w:color w:val="000000"/>
                <w:szCs w:val="24"/>
              </w:rPr>
              <w:t>10</w:t>
            </w:r>
            <w:r w:rsidR="00FD74CD" w:rsidRPr="0043328C">
              <w:rPr>
                <w:rFonts w:eastAsia="Batang"/>
                <w:color w:val="000000"/>
                <w:szCs w:val="24"/>
              </w:rPr>
              <w:t>0%</w:t>
            </w:r>
          </w:p>
        </w:tc>
      </w:tr>
      <w:tr w:rsidR="00FD74CD" w:rsidRPr="007D1029" w:rsidTr="00E93602">
        <w:tc>
          <w:tcPr>
            <w:tcW w:w="4785" w:type="dxa"/>
          </w:tcPr>
          <w:p w:rsidR="00FD74CD" w:rsidRPr="0043328C" w:rsidRDefault="00FD74CD" w:rsidP="001148EF">
            <w:pPr>
              <w:spacing w:after="200" w:line="276" w:lineRule="auto"/>
              <w:rPr>
                <w:rFonts w:eastAsia="Batang"/>
                <w:color w:val="000000"/>
                <w:szCs w:val="24"/>
              </w:rPr>
            </w:pPr>
            <w:r w:rsidRPr="0043328C">
              <w:rPr>
                <w:rFonts w:eastAsia="Batang"/>
                <w:color w:val="000000"/>
                <w:szCs w:val="24"/>
              </w:rPr>
              <w:t>91 – 180 дней</w:t>
            </w:r>
          </w:p>
        </w:tc>
        <w:tc>
          <w:tcPr>
            <w:tcW w:w="4786" w:type="dxa"/>
          </w:tcPr>
          <w:p w:rsidR="00FD74CD" w:rsidRPr="0043328C" w:rsidRDefault="0085155A" w:rsidP="001148EF">
            <w:pPr>
              <w:spacing w:after="200" w:line="276" w:lineRule="auto"/>
              <w:rPr>
                <w:rFonts w:eastAsia="Batang"/>
                <w:color w:val="000000"/>
                <w:szCs w:val="24"/>
              </w:rPr>
            </w:pPr>
            <w:r>
              <w:rPr>
                <w:rFonts w:eastAsia="Batang"/>
                <w:color w:val="000000"/>
                <w:szCs w:val="24"/>
              </w:rPr>
              <w:t>7</w:t>
            </w:r>
            <w:r w:rsidR="00FD74CD" w:rsidRPr="0043328C">
              <w:rPr>
                <w:rFonts w:eastAsia="Batang"/>
                <w:color w:val="000000"/>
                <w:szCs w:val="24"/>
              </w:rPr>
              <w:t>0%</w:t>
            </w:r>
          </w:p>
        </w:tc>
      </w:tr>
      <w:tr w:rsidR="00FD74CD" w:rsidRPr="007D1029" w:rsidTr="00E93602">
        <w:tc>
          <w:tcPr>
            <w:tcW w:w="4785" w:type="dxa"/>
          </w:tcPr>
          <w:p w:rsidR="00FD74CD" w:rsidRPr="0043328C" w:rsidRDefault="00FD74CD" w:rsidP="001148EF">
            <w:pPr>
              <w:spacing w:after="200" w:line="276" w:lineRule="auto"/>
              <w:rPr>
                <w:rFonts w:eastAsia="Batang"/>
                <w:color w:val="000000"/>
                <w:szCs w:val="24"/>
              </w:rPr>
            </w:pPr>
            <w:r w:rsidRPr="0043328C">
              <w:rPr>
                <w:rFonts w:eastAsia="Batang"/>
                <w:color w:val="000000"/>
                <w:szCs w:val="24"/>
              </w:rPr>
              <w:t>181 – 365 (366) дней</w:t>
            </w:r>
          </w:p>
        </w:tc>
        <w:tc>
          <w:tcPr>
            <w:tcW w:w="4786" w:type="dxa"/>
          </w:tcPr>
          <w:p w:rsidR="00FD74CD" w:rsidRPr="0043328C" w:rsidRDefault="00FD74CD" w:rsidP="001148EF">
            <w:pPr>
              <w:spacing w:after="200" w:line="276" w:lineRule="auto"/>
              <w:rPr>
                <w:rFonts w:eastAsia="Batang"/>
                <w:color w:val="000000"/>
                <w:szCs w:val="24"/>
              </w:rPr>
            </w:pPr>
            <w:r w:rsidRPr="0043328C">
              <w:rPr>
                <w:rFonts w:eastAsia="Batang"/>
                <w:color w:val="000000"/>
                <w:szCs w:val="24"/>
              </w:rPr>
              <w:t>50%</w:t>
            </w:r>
          </w:p>
        </w:tc>
      </w:tr>
      <w:tr w:rsidR="00FD74CD" w:rsidRPr="007D1029" w:rsidTr="00E93602">
        <w:tc>
          <w:tcPr>
            <w:tcW w:w="4785" w:type="dxa"/>
          </w:tcPr>
          <w:p w:rsidR="00FD74CD" w:rsidRPr="0043328C" w:rsidRDefault="00FD74CD" w:rsidP="001148EF">
            <w:pPr>
              <w:spacing w:after="200" w:line="276" w:lineRule="auto"/>
              <w:rPr>
                <w:rFonts w:eastAsia="Batang"/>
                <w:color w:val="000000"/>
                <w:szCs w:val="24"/>
              </w:rPr>
            </w:pPr>
            <w:r w:rsidRPr="0043328C">
              <w:rPr>
                <w:rFonts w:eastAsia="Batang"/>
                <w:color w:val="000000"/>
                <w:szCs w:val="24"/>
              </w:rPr>
              <w:t>более 365 (366) дней</w:t>
            </w:r>
          </w:p>
        </w:tc>
        <w:tc>
          <w:tcPr>
            <w:tcW w:w="4786" w:type="dxa"/>
          </w:tcPr>
          <w:p w:rsidR="00FD74CD" w:rsidRPr="0043328C" w:rsidRDefault="0085155A" w:rsidP="001148EF">
            <w:pPr>
              <w:spacing w:after="200" w:line="276" w:lineRule="auto"/>
              <w:rPr>
                <w:rFonts w:eastAsia="Batang"/>
                <w:color w:val="000000"/>
                <w:szCs w:val="24"/>
              </w:rPr>
            </w:pPr>
            <w:r>
              <w:rPr>
                <w:rFonts w:eastAsia="Batang"/>
                <w:color w:val="000000"/>
                <w:szCs w:val="24"/>
              </w:rPr>
              <w:t>0</w:t>
            </w:r>
            <w:r w:rsidR="00FD74CD" w:rsidRPr="0043328C">
              <w:rPr>
                <w:rFonts w:eastAsia="Batang"/>
                <w:color w:val="000000"/>
                <w:szCs w:val="24"/>
              </w:rPr>
              <w:t>%</w:t>
            </w:r>
          </w:p>
        </w:tc>
      </w:tr>
    </w:tbl>
    <w:p w:rsidR="001F3C9E" w:rsidRDefault="001F3C9E" w:rsidP="001148EF">
      <w:pPr>
        <w:pStyle w:val="11"/>
        <w:tabs>
          <w:tab w:val="left" w:pos="993"/>
        </w:tabs>
        <w:spacing w:line="276" w:lineRule="auto"/>
        <w:ind w:left="0"/>
        <w:jc w:val="both"/>
        <w:rPr>
          <w:rFonts w:eastAsia="Batang"/>
          <w:color w:val="000000"/>
          <w:szCs w:val="24"/>
        </w:rPr>
      </w:pPr>
    </w:p>
    <w:p w:rsidR="001233C2" w:rsidRDefault="001233C2" w:rsidP="001148EF">
      <w:pPr>
        <w:pStyle w:val="11"/>
        <w:tabs>
          <w:tab w:val="left" w:pos="993"/>
        </w:tabs>
        <w:spacing w:line="276" w:lineRule="auto"/>
        <w:ind w:left="0"/>
        <w:jc w:val="both"/>
        <w:rPr>
          <w:rFonts w:eastAsia="Batang"/>
          <w:b/>
          <w:szCs w:val="24"/>
        </w:rPr>
      </w:pPr>
    </w:p>
    <w:p w:rsidR="00914267" w:rsidRPr="00B54650" w:rsidRDefault="00914267" w:rsidP="001148EF">
      <w:pPr>
        <w:suppressAutoHyphens/>
        <w:autoSpaceDE w:val="0"/>
        <w:spacing w:line="276" w:lineRule="auto"/>
        <w:rPr>
          <w:szCs w:val="24"/>
          <w:lang w:eastAsia="ar-SA"/>
        </w:rPr>
      </w:pPr>
    </w:p>
    <w:p w:rsidR="00914267" w:rsidRPr="00B54650" w:rsidRDefault="00914267" w:rsidP="001148EF">
      <w:pPr>
        <w:suppressAutoHyphens/>
        <w:autoSpaceDE w:val="0"/>
        <w:spacing w:line="276" w:lineRule="auto"/>
        <w:ind w:firstLine="284"/>
        <w:rPr>
          <w:rFonts w:eastAsia="Batang"/>
          <w:color w:val="000000"/>
          <w:szCs w:val="24"/>
        </w:rPr>
      </w:pPr>
      <w:r w:rsidRPr="00B54650">
        <w:rPr>
          <w:rFonts w:eastAsia="Batang"/>
          <w:color w:val="000000"/>
          <w:szCs w:val="24"/>
        </w:rPr>
        <w:t xml:space="preserve"> </w:t>
      </w:r>
    </w:p>
    <w:p w:rsidR="00914267" w:rsidRPr="00B54650" w:rsidRDefault="00914267" w:rsidP="001148EF">
      <w:pPr>
        <w:pStyle w:val="11"/>
        <w:spacing w:line="276" w:lineRule="auto"/>
        <w:ind w:left="0"/>
        <w:jc w:val="both"/>
        <w:rPr>
          <w:rFonts w:eastAsia="Batang"/>
          <w:color w:val="000000"/>
          <w:szCs w:val="24"/>
        </w:rPr>
      </w:pPr>
    </w:p>
    <w:p w:rsidR="00AD638B" w:rsidRPr="00B54650" w:rsidRDefault="00AD638B" w:rsidP="001148EF">
      <w:pPr>
        <w:spacing w:line="276" w:lineRule="auto"/>
        <w:ind w:firstLine="709"/>
        <w:jc w:val="both"/>
        <w:rPr>
          <w:szCs w:val="24"/>
        </w:rPr>
      </w:pPr>
    </w:p>
    <w:p w:rsidR="00914267" w:rsidRPr="00B54650" w:rsidRDefault="00914267" w:rsidP="001148EF">
      <w:pPr>
        <w:suppressAutoHyphens/>
        <w:autoSpaceDE w:val="0"/>
        <w:spacing w:line="276" w:lineRule="auto"/>
        <w:rPr>
          <w:b/>
          <w:szCs w:val="24"/>
          <w:u w:val="single"/>
          <w:lang w:eastAsia="ar-SA"/>
        </w:rPr>
      </w:pPr>
    </w:p>
    <w:p w:rsidR="00914267" w:rsidRPr="00B54650" w:rsidRDefault="00914267" w:rsidP="001148EF">
      <w:pPr>
        <w:suppressAutoHyphens/>
        <w:autoSpaceDE w:val="0"/>
        <w:spacing w:line="276" w:lineRule="auto"/>
        <w:ind w:left="851" w:hanging="851"/>
        <w:jc w:val="both"/>
        <w:rPr>
          <w:bCs/>
          <w:color w:val="000000"/>
          <w:szCs w:val="24"/>
          <w:lang w:eastAsia="ar-SA"/>
        </w:rPr>
      </w:pPr>
    </w:p>
    <w:p w:rsidR="00914267" w:rsidRPr="00B54650" w:rsidRDefault="00914267" w:rsidP="001148EF">
      <w:pPr>
        <w:suppressAutoHyphens/>
        <w:autoSpaceDE w:val="0"/>
        <w:spacing w:line="276" w:lineRule="auto"/>
        <w:jc w:val="both"/>
        <w:rPr>
          <w:bCs/>
          <w:color w:val="000000"/>
          <w:szCs w:val="24"/>
        </w:rPr>
      </w:pPr>
    </w:p>
    <w:p w:rsidR="00914267" w:rsidRPr="00B54650" w:rsidRDefault="00914267" w:rsidP="001148EF">
      <w:pPr>
        <w:suppressAutoHyphens/>
        <w:autoSpaceDE w:val="0"/>
        <w:spacing w:line="276" w:lineRule="auto"/>
        <w:rPr>
          <w:szCs w:val="24"/>
          <w:lang w:eastAsia="ar-SA"/>
        </w:rPr>
      </w:pPr>
    </w:p>
    <w:p w:rsidR="00914267" w:rsidRPr="00B54650" w:rsidRDefault="00914267" w:rsidP="001148EF">
      <w:pPr>
        <w:suppressAutoHyphens/>
        <w:autoSpaceDE w:val="0"/>
        <w:spacing w:line="276" w:lineRule="auto"/>
        <w:rPr>
          <w:szCs w:val="24"/>
          <w:lang w:eastAsia="ar-SA"/>
        </w:rPr>
      </w:pPr>
    </w:p>
    <w:p w:rsidR="00914267" w:rsidRPr="00B54650" w:rsidRDefault="00914267" w:rsidP="001148EF">
      <w:pPr>
        <w:suppressAutoHyphens/>
        <w:autoSpaceDE w:val="0"/>
        <w:spacing w:line="276" w:lineRule="auto"/>
        <w:contextualSpacing/>
        <w:jc w:val="both"/>
        <w:rPr>
          <w:b/>
          <w:bCs/>
          <w:color w:val="000000"/>
          <w:szCs w:val="24"/>
          <w:u w:val="single"/>
        </w:rPr>
      </w:pPr>
    </w:p>
    <w:p w:rsidR="00914267" w:rsidRPr="00B54650" w:rsidRDefault="00914267" w:rsidP="001148EF">
      <w:pPr>
        <w:suppressAutoHyphens/>
        <w:autoSpaceDE w:val="0"/>
        <w:spacing w:line="276" w:lineRule="auto"/>
        <w:contextualSpacing/>
        <w:jc w:val="both"/>
        <w:rPr>
          <w:szCs w:val="24"/>
          <w:lang w:eastAsia="ar-SA"/>
        </w:rPr>
      </w:pPr>
    </w:p>
    <w:p w:rsidR="00914267" w:rsidRPr="00B54650" w:rsidRDefault="00914267" w:rsidP="001148EF">
      <w:pPr>
        <w:suppressAutoHyphens/>
        <w:autoSpaceDE w:val="0"/>
        <w:spacing w:line="276" w:lineRule="auto"/>
        <w:contextualSpacing/>
        <w:jc w:val="both"/>
        <w:rPr>
          <w:szCs w:val="24"/>
          <w:lang w:eastAsia="ar-SA"/>
        </w:rPr>
      </w:pPr>
    </w:p>
    <w:p w:rsidR="00914267" w:rsidRPr="00B54650" w:rsidRDefault="00914267" w:rsidP="001148EF">
      <w:pPr>
        <w:suppressAutoHyphens/>
        <w:autoSpaceDE w:val="0"/>
        <w:spacing w:line="276" w:lineRule="auto"/>
        <w:contextualSpacing/>
        <w:jc w:val="both"/>
        <w:rPr>
          <w:szCs w:val="24"/>
          <w:lang w:eastAsia="ar-SA"/>
        </w:rPr>
      </w:pPr>
    </w:p>
    <w:p w:rsidR="006C6C3E" w:rsidRPr="00B54650" w:rsidRDefault="006C6C3E" w:rsidP="001148EF">
      <w:pPr>
        <w:suppressAutoHyphens/>
        <w:autoSpaceDE w:val="0"/>
        <w:spacing w:line="276" w:lineRule="auto"/>
        <w:contextualSpacing/>
        <w:jc w:val="both"/>
        <w:rPr>
          <w:szCs w:val="24"/>
          <w:lang w:eastAsia="ar-SA"/>
        </w:rPr>
      </w:pPr>
    </w:p>
    <w:p w:rsidR="006C6C3E" w:rsidRPr="00B54650" w:rsidRDefault="006C6C3E" w:rsidP="001148EF">
      <w:pPr>
        <w:suppressAutoHyphens/>
        <w:autoSpaceDE w:val="0"/>
        <w:spacing w:line="276" w:lineRule="auto"/>
        <w:contextualSpacing/>
        <w:jc w:val="both"/>
        <w:rPr>
          <w:szCs w:val="24"/>
          <w:lang w:eastAsia="ar-SA"/>
        </w:rPr>
      </w:pPr>
    </w:p>
    <w:p w:rsidR="006C6C3E" w:rsidRPr="00B54650" w:rsidRDefault="006C6C3E" w:rsidP="001148EF">
      <w:pPr>
        <w:suppressAutoHyphens/>
        <w:autoSpaceDE w:val="0"/>
        <w:spacing w:line="276" w:lineRule="auto"/>
        <w:contextualSpacing/>
        <w:jc w:val="both"/>
        <w:rPr>
          <w:szCs w:val="24"/>
          <w:lang w:eastAsia="ar-SA"/>
        </w:rPr>
      </w:pPr>
    </w:p>
    <w:p w:rsidR="00914267" w:rsidRPr="00B54650" w:rsidRDefault="00914267" w:rsidP="001148EF">
      <w:pPr>
        <w:tabs>
          <w:tab w:val="left" w:pos="0"/>
        </w:tabs>
        <w:suppressAutoHyphens/>
        <w:autoSpaceDE w:val="0"/>
        <w:spacing w:line="276" w:lineRule="auto"/>
        <w:jc w:val="both"/>
        <w:rPr>
          <w:szCs w:val="24"/>
          <w:lang w:eastAsia="ar-SA"/>
        </w:rPr>
      </w:pPr>
    </w:p>
    <w:p w:rsidR="00A92F15" w:rsidRPr="00B54650" w:rsidRDefault="00A92F15" w:rsidP="001148EF">
      <w:pPr>
        <w:suppressAutoHyphens/>
        <w:autoSpaceDE w:val="0"/>
        <w:spacing w:line="276" w:lineRule="auto"/>
        <w:ind w:left="284"/>
        <w:contextualSpacing/>
        <w:jc w:val="both"/>
        <w:rPr>
          <w:rFonts w:eastAsia="Batang"/>
          <w:color w:val="000000"/>
          <w:szCs w:val="24"/>
        </w:rPr>
      </w:pPr>
    </w:p>
    <w:p w:rsidR="00ED2E4A" w:rsidRPr="00757B00" w:rsidRDefault="00ED2E4A" w:rsidP="001148EF">
      <w:pPr>
        <w:pStyle w:val="11"/>
        <w:spacing w:line="276" w:lineRule="auto"/>
        <w:ind w:left="0"/>
        <w:jc w:val="both"/>
        <w:rPr>
          <w:rFonts w:eastAsia="Batang"/>
          <w:b/>
          <w:szCs w:val="24"/>
        </w:rPr>
      </w:pPr>
    </w:p>
    <w:sectPr w:rsidR="00ED2E4A" w:rsidRPr="00757B00" w:rsidSect="009146DA">
      <w:footerReference w:type="default" r:id="rId103"/>
      <w:pgSz w:w="11906" w:h="16838"/>
      <w:pgMar w:top="567" w:right="851" w:bottom="56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7E6" w:rsidRDefault="00A257E6">
      <w:r>
        <w:separator/>
      </w:r>
    </w:p>
  </w:endnote>
  <w:endnote w:type="continuationSeparator" w:id="0">
    <w:p w:rsidR="00A257E6" w:rsidRDefault="00A2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1403"/>
      <w:docPartObj>
        <w:docPartGallery w:val="Page Numbers (Bottom of Page)"/>
        <w:docPartUnique/>
      </w:docPartObj>
    </w:sdtPr>
    <w:sdtEndPr/>
    <w:sdtContent>
      <w:p w:rsidR="009D2F0C" w:rsidRDefault="00837468">
        <w:pPr>
          <w:pStyle w:val="a3"/>
          <w:jc w:val="right"/>
        </w:pPr>
        <w:r>
          <w:fldChar w:fldCharType="begin"/>
        </w:r>
        <w:r w:rsidR="009D2F0C">
          <w:instrText xml:space="preserve"> PAGE   \* MERGEFORMAT </w:instrText>
        </w:r>
        <w:r>
          <w:fldChar w:fldCharType="separate"/>
        </w:r>
        <w:r w:rsidR="004C7DFC">
          <w:rPr>
            <w:noProof/>
          </w:rPr>
          <w:t>3</w:t>
        </w:r>
        <w:r>
          <w:rPr>
            <w:noProof/>
          </w:rPr>
          <w:fldChar w:fldCharType="end"/>
        </w:r>
      </w:p>
    </w:sdtContent>
  </w:sdt>
  <w:p w:rsidR="009D2F0C" w:rsidRDefault="009D2F0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7E6" w:rsidRDefault="00A257E6">
      <w:r>
        <w:separator/>
      </w:r>
    </w:p>
  </w:footnote>
  <w:footnote w:type="continuationSeparator" w:id="0">
    <w:p w:rsidR="00A257E6" w:rsidRDefault="00A25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7DC4"/>
    <w:multiLevelType w:val="hybridMultilevel"/>
    <w:tmpl w:val="325AF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3" w15:restartNumberingAfterBreak="0">
    <w:nsid w:val="07527F0D"/>
    <w:multiLevelType w:val="hybridMultilevel"/>
    <w:tmpl w:val="605C34EA"/>
    <w:lvl w:ilvl="0" w:tplc="9BD265B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673FFF"/>
    <w:multiLevelType w:val="hybridMultilevel"/>
    <w:tmpl w:val="CFBE4820"/>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8AF2781"/>
    <w:multiLevelType w:val="hybridMultilevel"/>
    <w:tmpl w:val="80AA67E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8"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BF56DA"/>
    <w:multiLevelType w:val="multilevel"/>
    <w:tmpl w:val="B0ECF4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3" w15:restartNumberingAfterBreak="0">
    <w:nsid w:val="4CE82FFA"/>
    <w:multiLevelType w:val="multilevel"/>
    <w:tmpl w:val="8A0C6B9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E096A34"/>
    <w:multiLevelType w:val="multilevel"/>
    <w:tmpl w:val="57245C10"/>
    <w:lvl w:ilvl="0">
      <w:start w:val="1"/>
      <w:numFmt w:val="decimal"/>
      <w:lvlText w:val="%1."/>
      <w:lvlJc w:val="left"/>
      <w:pPr>
        <w:ind w:left="720" w:hanging="360"/>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502302B8"/>
    <w:multiLevelType w:val="hybridMultilevel"/>
    <w:tmpl w:val="D1D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A80361"/>
    <w:multiLevelType w:val="hybridMultilevel"/>
    <w:tmpl w:val="EA1E1BF8"/>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A796420"/>
    <w:multiLevelType w:val="hybridMultilevel"/>
    <w:tmpl w:val="C6E86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E75801"/>
    <w:multiLevelType w:val="hybridMultilevel"/>
    <w:tmpl w:val="E98A1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20"/>
  </w:num>
  <w:num w:numId="6">
    <w:abstractNumId w:val="10"/>
  </w:num>
  <w:num w:numId="7">
    <w:abstractNumId w:val="16"/>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8"/>
  </w:num>
  <w:num w:numId="13">
    <w:abstractNumId w:val="19"/>
  </w:num>
  <w:num w:numId="14">
    <w:abstractNumId w:val="2"/>
  </w:num>
  <w:num w:numId="15">
    <w:abstractNumId w:val="14"/>
  </w:num>
  <w:num w:numId="16">
    <w:abstractNumId w:val="18"/>
  </w:num>
  <w:num w:numId="17">
    <w:abstractNumId w:val="15"/>
  </w:num>
  <w:num w:numId="18">
    <w:abstractNumId w:val="17"/>
  </w:num>
  <w:num w:numId="19">
    <w:abstractNumId w:val="1"/>
  </w:num>
  <w:num w:numId="20">
    <w:abstractNumId w:val="0"/>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2E4A"/>
    <w:rsid w:val="00001A8A"/>
    <w:rsid w:val="00003C6A"/>
    <w:rsid w:val="00003FD5"/>
    <w:rsid w:val="00027A7C"/>
    <w:rsid w:val="0003646D"/>
    <w:rsid w:val="0003750C"/>
    <w:rsid w:val="00041FC2"/>
    <w:rsid w:val="00061A19"/>
    <w:rsid w:val="00076259"/>
    <w:rsid w:val="000C4109"/>
    <w:rsid w:val="000D3583"/>
    <w:rsid w:val="000D4327"/>
    <w:rsid w:val="000D5E93"/>
    <w:rsid w:val="00107658"/>
    <w:rsid w:val="001148EF"/>
    <w:rsid w:val="00114D16"/>
    <w:rsid w:val="001233C2"/>
    <w:rsid w:val="00124F08"/>
    <w:rsid w:val="00137D77"/>
    <w:rsid w:val="00144DE6"/>
    <w:rsid w:val="001500B5"/>
    <w:rsid w:val="00151F69"/>
    <w:rsid w:val="001529A7"/>
    <w:rsid w:val="00164609"/>
    <w:rsid w:val="00170C1C"/>
    <w:rsid w:val="00190116"/>
    <w:rsid w:val="00190B21"/>
    <w:rsid w:val="001A6EF4"/>
    <w:rsid w:val="001C36CE"/>
    <w:rsid w:val="001E2858"/>
    <w:rsid w:val="001E5FCD"/>
    <w:rsid w:val="001F3C9E"/>
    <w:rsid w:val="002013DD"/>
    <w:rsid w:val="00204970"/>
    <w:rsid w:val="00212236"/>
    <w:rsid w:val="00214F9A"/>
    <w:rsid w:val="00231D66"/>
    <w:rsid w:val="0026299F"/>
    <w:rsid w:val="002718E7"/>
    <w:rsid w:val="002768DD"/>
    <w:rsid w:val="00284EC6"/>
    <w:rsid w:val="0029093D"/>
    <w:rsid w:val="00296577"/>
    <w:rsid w:val="002A2759"/>
    <w:rsid w:val="002C5609"/>
    <w:rsid w:val="002C5FA4"/>
    <w:rsid w:val="002D0877"/>
    <w:rsid w:val="002D58D3"/>
    <w:rsid w:val="002D65BD"/>
    <w:rsid w:val="00311546"/>
    <w:rsid w:val="00313E15"/>
    <w:rsid w:val="00315D0A"/>
    <w:rsid w:val="00316344"/>
    <w:rsid w:val="00341F38"/>
    <w:rsid w:val="003539AE"/>
    <w:rsid w:val="003754C5"/>
    <w:rsid w:val="00385033"/>
    <w:rsid w:val="0039219D"/>
    <w:rsid w:val="003A4FB3"/>
    <w:rsid w:val="003A792F"/>
    <w:rsid w:val="003D24A1"/>
    <w:rsid w:val="003D24ED"/>
    <w:rsid w:val="003E6BE4"/>
    <w:rsid w:val="003F7BC1"/>
    <w:rsid w:val="00403F17"/>
    <w:rsid w:val="00413F98"/>
    <w:rsid w:val="00415929"/>
    <w:rsid w:val="0043328C"/>
    <w:rsid w:val="00465B4E"/>
    <w:rsid w:val="0049504D"/>
    <w:rsid w:val="004A25A2"/>
    <w:rsid w:val="004B1B20"/>
    <w:rsid w:val="004B47E1"/>
    <w:rsid w:val="004B5E8A"/>
    <w:rsid w:val="004C2B29"/>
    <w:rsid w:val="004C6877"/>
    <w:rsid w:val="004C7DFC"/>
    <w:rsid w:val="004D0523"/>
    <w:rsid w:val="004D1563"/>
    <w:rsid w:val="004D2C18"/>
    <w:rsid w:val="004E4B53"/>
    <w:rsid w:val="004F2023"/>
    <w:rsid w:val="004F50D9"/>
    <w:rsid w:val="005014A5"/>
    <w:rsid w:val="005049DF"/>
    <w:rsid w:val="00507C46"/>
    <w:rsid w:val="005378A5"/>
    <w:rsid w:val="0055262F"/>
    <w:rsid w:val="00565B17"/>
    <w:rsid w:val="00582AAC"/>
    <w:rsid w:val="005849FA"/>
    <w:rsid w:val="005850DE"/>
    <w:rsid w:val="00587FCD"/>
    <w:rsid w:val="005A3C00"/>
    <w:rsid w:val="005D7982"/>
    <w:rsid w:val="005E3CA1"/>
    <w:rsid w:val="005F3F36"/>
    <w:rsid w:val="00606EBF"/>
    <w:rsid w:val="00615068"/>
    <w:rsid w:val="0061559C"/>
    <w:rsid w:val="00622DC3"/>
    <w:rsid w:val="00626B9F"/>
    <w:rsid w:val="00627076"/>
    <w:rsid w:val="00654D53"/>
    <w:rsid w:val="00680C51"/>
    <w:rsid w:val="00683FF7"/>
    <w:rsid w:val="00685071"/>
    <w:rsid w:val="00685A57"/>
    <w:rsid w:val="00686C96"/>
    <w:rsid w:val="00694403"/>
    <w:rsid w:val="006A416C"/>
    <w:rsid w:val="006C365C"/>
    <w:rsid w:val="006C6C3E"/>
    <w:rsid w:val="006D1807"/>
    <w:rsid w:val="006D44B3"/>
    <w:rsid w:val="006D6106"/>
    <w:rsid w:val="006E32BE"/>
    <w:rsid w:val="006F276C"/>
    <w:rsid w:val="0070413F"/>
    <w:rsid w:val="00721C80"/>
    <w:rsid w:val="00731A66"/>
    <w:rsid w:val="00751553"/>
    <w:rsid w:val="0075435E"/>
    <w:rsid w:val="00754727"/>
    <w:rsid w:val="00761E8A"/>
    <w:rsid w:val="00762D62"/>
    <w:rsid w:val="0078774A"/>
    <w:rsid w:val="00791445"/>
    <w:rsid w:val="00793551"/>
    <w:rsid w:val="007B6C79"/>
    <w:rsid w:val="007D4F43"/>
    <w:rsid w:val="007E73D9"/>
    <w:rsid w:val="007F2064"/>
    <w:rsid w:val="007F44FF"/>
    <w:rsid w:val="00837468"/>
    <w:rsid w:val="0084025C"/>
    <w:rsid w:val="00840BD5"/>
    <w:rsid w:val="00847F93"/>
    <w:rsid w:val="0085155A"/>
    <w:rsid w:val="00857C43"/>
    <w:rsid w:val="00864032"/>
    <w:rsid w:val="00864BB2"/>
    <w:rsid w:val="0087589E"/>
    <w:rsid w:val="00886943"/>
    <w:rsid w:val="008A7B62"/>
    <w:rsid w:val="008A7C5F"/>
    <w:rsid w:val="008B3479"/>
    <w:rsid w:val="008C4D5A"/>
    <w:rsid w:val="008C6471"/>
    <w:rsid w:val="008D4450"/>
    <w:rsid w:val="008E29DF"/>
    <w:rsid w:val="00900FC6"/>
    <w:rsid w:val="00903C44"/>
    <w:rsid w:val="009110C2"/>
    <w:rsid w:val="00914267"/>
    <w:rsid w:val="009146DA"/>
    <w:rsid w:val="00922537"/>
    <w:rsid w:val="00922D09"/>
    <w:rsid w:val="009256FD"/>
    <w:rsid w:val="009272F3"/>
    <w:rsid w:val="009315E8"/>
    <w:rsid w:val="00935C87"/>
    <w:rsid w:val="0093636D"/>
    <w:rsid w:val="00942F08"/>
    <w:rsid w:val="00947671"/>
    <w:rsid w:val="00967491"/>
    <w:rsid w:val="009704E5"/>
    <w:rsid w:val="00973643"/>
    <w:rsid w:val="009A3C94"/>
    <w:rsid w:val="009A6800"/>
    <w:rsid w:val="009C051E"/>
    <w:rsid w:val="009C4D69"/>
    <w:rsid w:val="009D0AB7"/>
    <w:rsid w:val="009D2F0C"/>
    <w:rsid w:val="009D5086"/>
    <w:rsid w:val="009D6E25"/>
    <w:rsid w:val="009F4596"/>
    <w:rsid w:val="00A01DD1"/>
    <w:rsid w:val="00A061F8"/>
    <w:rsid w:val="00A0672D"/>
    <w:rsid w:val="00A16FB5"/>
    <w:rsid w:val="00A17C2E"/>
    <w:rsid w:val="00A20896"/>
    <w:rsid w:val="00A257E6"/>
    <w:rsid w:val="00A25EFC"/>
    <w:rsid w:val="00A418A3"/>
    <w:rsid w:val="00A51880"/>
    <w:rsid w:val="00A54E1C"/>
    <w:rsid w:val="00A62B12"/>
    <w:rsid w:val="00A836A3"/>
    <w:rsid w:val="00A92F15"/>
    <w:rsid w:val="00A963F9"/>
    <w:rsid w:val="00AA4D61"/>
    <w:rsid w:val="00AB1450"/>
    <w:rsid w:val="00AB3BB0"/>
    <w:rsid w:val="00AD1673"/>
    <w:rsid w:val="00AD638B"/>
    <w:rsid w:val="00AD6973"/>
    <w:rsid w:val="00AD7539"/>
    <w:rsid w:val="00B06FE0"/>
    <w:rsid w:val="00B1590C"/>
    <w:rsid w:val="00B25793"/>
    <w:rsid w:val="00B265DD"/>
    <w:rsid w:val="00B37249"/>
    <w:rsid w:val="00B40128"/>
    <w:rsid w:val="00B53F54"/>
    <w:rsid w:val="00B54650"/>
    <w:rsid w:val="00B63B08"/>
    <w:rsid w:val="00BA1256"/>
    <w:rsid w:val="00BA3CDB"/>
    <w:rsid w:val="00BA40D0"/>
    <w:rsid w:val="00BC1A4C"/>
    <w:rsid w:val="00BC3916"/>
    <w:rsid w:val="00BC4D89"/>
    <w:rsid w:val="00BC7CEF"/>
    <w:rsid w:val="00BD2EFA"/>
    <w:rsid w:val="00BF77BE"/>
    <w:rsid w:val="00C06BB5"/>
    <w:rsid w:val="00C109C9"/>
    <w:rsid w:val="00C526D1"/>
    <w:rsid w:val="00C841CD"/>
    <w:rsid w:val="00C84A07"/>
    <w:rsid w:val="00C93530"/>
    <w:rsid w:val="00C971FA"/>
    <w:rsid w:val="00CA5A59"/>
    <w:rsid w:val="00CB358E"/>
    <w:rsid w:val="00CC5004"/>
    <w:rsid w:val="00CC559B"/>
    <w:rsid w:val="00CC63D6"/>
    <w:rsid w:val="00CD0713"/>
    <w:rsid w:val="00CE65C8"/>
    <w:rsid w:val="00CF57BB"/>
    <w:rsid w:val="00D119A6"/>
    <w:rsid w:val="00D124F1"/>
    <w:rsid w:val="00D17B41"/>
    <w:rsid w:val="00D24904"/>
    <w:rsid w:val="00D2679D"/>
    <w:rsid w:val="00D55923"/>
    <w:rsid w:val="00D560D7"/>
    <w:rsid w:val="00D56BE9"/>
    <w:rsid w:val="00D73537"/>
    <w:rsid w:val="00D756F8"/>
    <w:rsid w:val="00D7685D"/>
    <w:rsid w:val="00D862F7"/>
    <w:rsid w:val="00D960A0"/>
    <w:rsid w:val="00DB243C"/>
    <w:rsid w:val="00DB45D3"/>
    <w:rsid w:val="00DC00A5"/>
    <w:rsid w:val="00DC3D06"/>
    <w:rsid w:val="00DD3D53"/>
    <w:rsid w:val="00DE759E"/>
    <w:rsid w:val="00DF3850"/>
    <w:rsid w:val="00E41507"/>
    <w:rsid w:val="00E41B65"/>
    <w:rsid w:val="00E600F4"/>
    <w:rsid w:val="00E604A4"/>
    <w:rsid w:val="00E61BC0"/>
    <w:rsid w:val="00E75C01"/>
    <w:rsid w:val="00E761CB"/>
    <w:rsid w:val="00E8169A"/>
    <w:rsid w:val="00E8550D"/>
    <w:rsid w:val="00E90C62"/>
    <w:rsid w:val="00E93602"/>
    <w:rsid w:val="00EA66C9"/>
    <w:rsid w:val="00EB0CB0"/>
    <w:rsid w:val="00EB4638"/>
    <w:rsid w:val="00ED2E4A"/>
    <w:rsid w:val="00ED49F8"/>
    <w:rsid w:val="00EF0F51"/>
    <w:rsid w:val="00EF6D51"/>
    <w:rsid w:val="00EF7537"/>
    <w:rsid w:val="00F0332A"/>
    <w:rsid w:val="00F07CD2"/>
    <w:rsid w:val="00F10102"/>
    <w:rsid w:val="00F256F8"/>
    <w:rsid w:val="00F329F1"/>
    <w:rsid w:val="00F3381E"/>
    <w:rsid w:val="00F42355"/>
    <w:rsid w:val="00F62F22"/>
    <w:rsid w:val="00F77805"/>
    <w:rsid w:val="00FB00BD"/>
    <w:rsid w:val="00FB0C15"/>
    <w:rsid w:val="00FB2FE8"/>
    <w:rsid w:val="00FC1C9C"/>
    <w:rsid w:val="00FD6BA8"/>
    <w:rsid w:val="00FD74CD"/>
    <w:rsid w:val="00FE0C75"/>
    <w:rsid w:val="00FF082D"/>
    <w:rsid w:val="00FF13C2"/>
    <w:rsid w:val="00FF4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596C0B74"/>
  <w15:docId w15:val="{0C733FA2-B428-46C6-A778-F494BC9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2F15"/>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ED2E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426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ED2E4A"/>
    <w:pPr>
      <w:ind w:left="720"/>
    </w:pPr>
  </w:style>
  <w:style w:type="paragraph" w:styleId="a3">
    <w:name w:val="footer"/>
    <w:basedOn w:val="a"/>
    <w:link w:val="a4"/>
    <w:uiPriority w:val="99"/>
    <w:rsid w:val="00ED2E4A"/>
    <w:pPr>
      <w:tabs>
        <w:tab w:val="center" w:pos="4677"/>
        <w:tab w:val="right" w:pos="9355"/>
      </w:tabs>
    </w:pPr>
  </w:style>
  <w:style w:type="character" w:customStyle="1" w:styleId="a4">
    <w:name w:val="Нижний колонтитул Знак"/>
    <w:basedOn w:val="a0"/>
    <w:link w:val="a3"/>
    <w:uiPriority w:val="99"/>
    <w:rsid w:val="00ED2E4A"/>
    <w:rPr>
      <w:rFonts w:ascii="Times New Roman" w:eastAsia="Times New Roman" w:hAnsi="Times New Roman" w:cs="Times New Roman"/>
      <w:sz w:val="24"/>
      <w:szCs w:val="20"/>
      <w:lang w:eastAsia="ru-RU"/>
    </w:rPr>
  </w:style>
  <w:style w:type="paragraph" w:styleId="a5">
    <w:name w:val="Normal (Web)"/>
    <w:basedOn w:val="a"/>
    <w:uiPriority w:val="99"/>
    <w:semiHidden/>
    <w:unhideWhenUsed/>
    <w:rsid w:val="00ED2E4A"/>
    <w:pPr>
      <w:spacing w:before="100" w:beforeAutospacing="1" w:after="100" w:afterAutospacing="1"/>
    </w:pPr>
    <w:rPr>
      <w:szCs w:val="24"/>
    </w:rPr>
  </w:style>
  <w:style w:type="paragraph" w:styleId="a6">
    <w:name w:val="List Paragraph"/>
    <w:basedOn w:val="a"/>
    <w:link w:val="a7"/>
    <w:qFormat/>
    <w:rsid w:val="00ED2E4A"/>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rsid w:val="00ED2E4A"/>
    <w:rPr>
      <w:rFonts w:ascii="Calibri" w:eastAsia="Calibri" w:hAnsi="Calibri" w:cs="Times New Roman"/>
    </w:rPr>
  </w:style>
  <w:style w:type="paragraph" w:styleId="a8">
    <w:name w:val="Balloon Text"/>
    <w:basedOn w:val="a"/>
    <w:link w:val="a9"/>
    <w:uiPriority w:val="99"/>
    <w:semiHidden/>
    <w:unhideWhenUsed/>
    <w:rsid w:val="00ED2E4A"/>
    <w:rPr>
      <w:rFonts w:ascii="Tahoma" w:hAnsi="Tahoma" w:cs="Tahoma"/>
      <w:sz w:val="16"/>
      <w:szCs w:val="16"/>
    </w:rPr>
  </w:style>
  <w:style w:type="character" w:customStyle="1" w:styleId="a9">
    <w:name w:val="Текст выноски Знак"/>
    <w:basedOn w:val="a0"/>
    <w:link w:val="a8"/>
    <w:uiPriority w:val="99"/>
    <w:semiHidden/>
    <w:rsid w:val="00ED2E4A"/>
    <w:rPr>
      <w:rFonts w:ascii="Tahoma" w:eastAsia="Times New Roman" w:hAnsi="Tahoma" w:cs="Tahoma"/>
      <w:sz w:val="16"/>
      <w:szCs w:val="16"/>
      <w:lang w:eastAsia="ru-RU"/>
    </w:rPr>
  </w:style>
  <w:style w:type="paragraph" w:styleId="aa">
    <w:name w:val="Body Text"/>
    <w:basedOn w:val="a"/>
    <w:link w:val="ab"/>
    <w:rsid w:val="00ED2E4A"/>
    <w:pPr>
      <w:suppressAutoHyphens/>
      <w:jc w:val="both"/>
    </w:pPr>
    <w:rPr>
      <w:sz w:val="22"/>
      <w:szCs w:val="22"/>
      <w:lang w:eastAsia="ar-SA"/>
    </w:rPr>
  </w:style>
  <w:style w:type="character" w:customStyle="1" w:styleId="ab">
    <w:name w:val="Основной текст Знак"/>
    <w:basedOn w:val="a0"/>
    <w:link w:val="aa"/>
    <w:rsid w:val="00ED2E4A"/>
    <w:rPr>
      <w:rFonts w:ascii="Times New Roman" w:eastAsia="Times New Roman" w:hAnsi="Times New Roman" w:cs="Times New Roman"/>
      <w:lang w:eastAsia="ar-SA"/>
    </w:rPr>
  </w:style>
  <w:style w:type="character" w:styleId="ac">
    <w:name w:val="Hyperlink"/>
    <w:basedOn w:val="a0"/>
    <w:uiPriority w:val="99"/>
    <w:unhideWhenUsed/>
    <w:rsid w:val="00ED2E4A"/>
    <w:rPr>
      <w:color w:val="0000FF" w:themeColor="hyperlink"/>
      <w:u w:val="single"/>
    </w:rPr>
  </w:style>
  <w:style w:type="character" w:customStyle="1" w:styleId="10">
    <w:name w:val="Заголовок 1 Знак"/>
    <w:basedOn w:val="a0"/>
    <w:link w:val="1"/>
    <w:uiPriority w:val="9"/>
    <w:rsid w:val="00ED2E4A"/>
    <w:rPr>
      <w:rFonts w:asciiTheme="majorHAnsi" w:eastAsiaTheme="majorEastAsia" w:hAnsiTheme="majorHAnsi" w:cstheme="majorBidi"/>
      <w:b/>
      <w:bCs/>
      <w:color w:val="365F91" w:themeColor="accent1" w:themeShade="BF"/>
      <w:sz w:val="28"/>
      <w:szCs w:val="28"/>
      <w:lang w:eastAsia="ru-RU"/>
    </w:rPr>
  </w:style>
  <w:style w:type="paragraph" w:styleId="ad">
    <w:name w:val="TOC Heading"/>
    <w:basedOn w:val="1"/>
    <w:next w:val="a"/>
    <w:uiPriority w:val="39"/>
    <w:unhideWhenUsed/>
    <w:qFormat/>
    <w:rsid w:val="00ED2E4A"/>
    <w:pPr>
      <w:spacing w:line="276" w:lineRule="auto"/>
      <w:outlineLvl w:val="9"/>
    </w:pPr>
    <w:rPr>
      <w:lang w:eastAsia="en-US"/>
    </w:rPr>
  </w:style>
  <w:style w:type="paragraph" w:styleId="12">
    <w:name w:val="toc 1"/>
    <w:basedOn w:val="a"/>
    <w:next w:val="a"/>
    <w:autoRedefine/>
    <w:uiPriority w:val="39"/>
    <w:unhideWhenUsed/>
    <w:qFormat/>
    <w:rsid w:val="00ED2E4A"/>
    <w:pPr>
      <w:tabs>
        <w:tab w:val="left" w:pos="440"/>
        <w:tab w:val="right" w:leader="dot" w:pos="9345"/>
      </w:tabs>
      <w:suppressAutoHyphens/>
      <w:autoSpaceDE w:val="0"/>
      <w:spacing w:after="100"/>
    </w:pPr>
    <w:rPr>
      <w:sz w:val="20"/>
      <w:lang w:eastAsia="ar-SA"/>
    </w:rPr>
  </w:style>
  <w:style w:type="paragraph" w:styleId="21">
    <w:name w:val="toc 2"/>
    <w:basedOn w:val="a"/>
    <w:next w:val="a"/>
    <w:autoRedefine/>
    <w:uiPriority w:val="39"/>
    <w:unhideWhenUsed/>
    <w:qFormat/>
    <w:rsid w:val="00ED2E4A"/>
    <w:pPr>
      <w:tabs>
        <w:tab w:val="left" w:pos="880"/>
        <w:tab w:val="right" w:leader="dot" w:pos="9345"/>
      </w:tabs>
      <w:suppressAutoHyphens/>
      <w:autoSpaceDE w:val="0"/>
      <w:spacing w:after="100"/>
      <w:ind w:left="200"/>
    </w:pPr>
    <w:rPr>
      <w:noProof/>
      <w:sz w:val="20"/>
    </w:rPr>
  </w:style>
  <w:style w:type="table" w:styleId="ae">
    <w:name w:val="Table Grid"/>
    <w:basedOn w:val="a1"/>
    <w:uiPriority w:val="59"/>
    <w:rsid w:val="00284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914267"/>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E600F4"/>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
    <w:name w:val="annotation reference"/>
    <w:basedOn w:val="a0"/>
    <w:uiPriority w:val="99"/>
    <w:semiHidden/>
    <w:unhideWhenUsed/>
    <w:rsid w:val="006D1807"/>
    <w:rPr>
      <w:sz w:val="16"/>
      <w:szCs w:val="16"/>
    </w:rPr>
  </w:style>
  <w:style w:type="paragraph" w:styleId="af0">
    <w:name w:val="annotation text"/>
    <w:basedOn w:val="a"/>
    <w:link w:val="af1"/>
    <w:uiPriority w:val="99"/>
    <w:unhideWhenUsed/>
    <w:rsid w:val="006D1807"/>
    <w:pPr>
      <w:spacing w:after="200"/>
    </w:pPr>
    <w:rPr>
      <w:rFonts w:asciiTheme="minorHAnsi" w:eastAsiaTheme="minorHAnsi" w:hAnsiTheme="minorHAnsi" w:cstheme="minorBidi"/>
      <w:sz w:val="20"/>
      <w:lang w:eastAsia="en-US"/>
    </w:rPr>
  </w:style>
  <w:style w:type="character" w:customStyle="1" w:styleId="af1">
    <w:name w:val="Текст примечания Знак"/>
    <w:basedOn w:val="a0"/>
    <w:link w:val="af0"/>
    <w:uiPriority w:val="99"/>
    <w:rsid w:val="006D1807"/>
    <w:rPr>
      <w:sz w:val="20"/>
      <w:szCs w:val="20"/>
    </w:rPr>
  </w:style>
  <w:style w:type="paragraph" w:styleId="af2">
    <w:name w:val="Plain Text"/>
    <w:basedOn w:val="a"/>
    <w:link w:val="af3"/>
    <w:uiPriority w:val="99"/>
    <w:unhideWhenUsed/>
    <w:rsid w:val="006D1807"/>
    <w:rPr>
      <w:rFonts w:ascii="Consolas" w:eastAsiaTheme="minorHAnsi" w:hAnsi="Consolas" w:cs="Consolas"/>
      <w:sz w:val="21"/>
      <w:szCs w:val="21"/>
    </w:rPr>
  </w:style>
  <w:style w:type="character" w:customStyle="1" w:styleId="af3">
    <w:name w:val="Текст Знак"/>
    <w:basedOn w:val="a0"/>
    <w:link w:val="af2"/>
    <w:uiPriority w:val="99"/>
    <w:rsid w:val="006D1807"/>
    <w:rPr>
      <w:rFonts w:ascii="Consolas" w:hAnsi="Consolas" w:cs="Consolas"/>
      <w:sz w:val="21"/>
      <w:szCs w:val="21"/>
      <w:lang w:eastAsia="ru-RU"/>
    </w:rPr>
  </w:style>
  <w:style w:type="paragraph" w:styleId="af4">
    <w:name w:val="annotation subject"/>
    <w:basedOn w:val="af0"/>
    <w:next w:val="af0"/>
    <w:link w:val="af5"/>
    <w:uiPriority w:val="99"/>
    <w:semiHidden/>
    <w:unhideWhenUsed/>
    <w:rsid w:val="00415929"/>
    <w:pPr>
      <w:spacing w:after="0"/>
    </w:pPr>
    <w:rPr>
      <w:rFonts w:ascii="Times New Roman" w:eastAsia="Times New Roman" w:hAnsi="Times New Roman" w:cs="Times New Roman"/>
      <w:b/>
      <w:bCs/>
      <w:lang w:eastAsia="ru-RU"/>
    </w:rPr>
  </w:style>
  <w:style w:type="character" w:customStyle="1" w:styleId="af5">
    <w:name w:val="Тема примечания Знак"/>
    <w:basedOn w:val="af1"/>
    <w:link w:val="af4"/>
    <w:uiPriority w:val="99"/>
    <w:semiHidden/>
    <w:rsid w:val="00415929"/>
    <w:rPr>
      <w:rFonts w:ascii="Times New Roman" w:eastAsia="Times New Roman" w:hAnsi="Times New Roman" w:cs="Times New Roman"/>
      <w:b/>
      <w:bCs/>
      <w:sz w:val="20"/>
      <w:szCs w:val="20"/>
      <w:lang w:eastAsia="ru-RU"/>
    </w:rPr>
  </w:style>
  <w:style w:type="paragraph" w:customStyle="1" w:styleId="13">
    <w:name w:val="1"/>
    <w:basedOn w:val="a"/>
    <w:rsid w:val="00922537"/>
    <w:rPr>
      <w:szCs w:val="24"/>
    </w:rPr>
  </w:style>
  <w:style w:type="paragraph" w:styleId="af6">
    <w:name w:val="No Spacing"/>
    <w:uiPriority w:val="1"/>
    <w:qFormat/>
    <w:rsid w:val="000D3583"/>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98501">
      <w:bodyDiv w:val="1"/>
      <w:marLeft w:val="0"/>
      <w:marRight w:val="0"/>
      <w:marTop w:val="0"/>
      <w:marBottom w:val="0"/>
      <w:divBdr>
        <w:top w:val="none" w:sz="0" w:space="0" w:color="auto"/>
        <w:left w:val="none" w:sz="0" w:space="0" w:color="auto"/>
        <w:bottom w:val="none" w:sz="0" w:space="0" w:color="auto"/>
        <w:right w:val="none" w:sz="0" w:space="0" w:color="auto"/>
      </w:divBdr>
    </w:div>
    <w:div w:id="62157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image" Target="media/image23.wmf"/><Relationship Id="rId68" Type="http://schemas.openxmlformats.org/officeDocument/2006/relationships/oleObject" Target="embeddings/oleObject30.bin"/><Relationship Id="rId84" Type="http://schemas.openxmlformats.org/officeDocument/2006/relationships/image" Target="media/image29.wmf"/><Relationship Id="rId89" Type="http://schemas.openxmlformats.org/officeDocument/2006/relationships/hyperlink" Target="http://moex.com/ru/index/RUCBITRBBB3Y/archive" TargetMode="External"/><Relationship Id="rId7" Type="http://schemas.openxmlformats.org/officeDocument/2006/relationships/settings" Target="settings.xml"/><Relationship Id="rId71" Type="http://schemas.openxmlformats.org/officeDocument/2006/relationships/oleObject" Target="embeddings/oleObject33.bin"/><Relationship Id="rId92" Type="http://schemas.openxmlformats.org/officeDocument/2006/relationships/hyperlink" Target="http://moex.com/a2195"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1.bin"/><Relationship Id="rId58" Type="http://schemas.openxmlformats.org/officeDocument/2006/relationships/image" Target="media/image21.wmf"/><Relationship Id="rId66" Type="http://schemas.openxmlformats.org/officeDocument/2006/relationships/oleObject" Target="embeddings/oleObject29.bin"/><Relationship Id="rId74" Type="http://schemas.openxmlformats.org/officeDocument/2006/relationships/oleObject" Target="embeddings/oleObject36.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www.cbr.ru/statistics/?PrtId=int_rat" TargetMode="External"/><Relationship Id="rId5" Type="http://schemas.openxmlformats.org/officeDocument/2006/relationships/numbering" Target="numbering.xml"/><Relationship Id="rId61" Type="http://schemas.openxmlformats.org/officeDocument/2006/relationships/image" Target="media/image22.wmf"/><Relationship Id="rId82" Type="http://schemas.openxmlformats.org/officeDocument/2006/relationships/image" Target="media/image28.wmf"/><Relationship Id="rId90" Type="http://schemas.openxmlformats.org/officeDocument/2006/relationships/hyperlink" Target="http://moex.com/a2196" TargetMode="External"/><Relationship Id="rId95" Type="http://schemas.openxmlformats.org/officeDocument/2006/relationships/hyperlink" Target="http://moex.com/ru/index/RUGBITR3Y/archive/" TargetMode="Externa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8.wmf"/><Relationship Id="rId56" Type="http://schemas.openxmlformats.org/officeDocument/2006/relationships/image" Target="media/image20.wmf"/><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8.bin"/><Relationship Id="rId100" Type="http://schemas.openxmlformats.org/officeDocument/2006/relationships/image" Target="media/image32.wmf"/><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9.wmf"/><Relationship Id="rId72" Type="http://schemas.openxmlformats.org/officeDocument/2006/relationships/oleObject" Target="embeddings/oleObject34.bin"/><Relationship Id="rId80" Type="http://schemas.openxmlformats.org/officeDocument/2006/relationships/image" Target="media/image27.wmf"/><Relationship Id="rId85" Type="http://schemas.openxmlformats.org/officeDocument/2006/relationships/oleObject" Target="embeddings/oleObject43.bin"/><Relationship Id="rId93" Type="http://schemas.openxmlformats.org/officeDocument/2006/relationships/hyperlink" Target="http://moex.com/ru/index/RUCBITRB3Y/archive/" TargetMode="External"/><Relationship Id="rId98" Type="http://schemas.openxmlformats.org/officeDocument/2006/relationships/image" Target="media/image31.wmf"/><Relationship Id="rId3" Type="http://schemas.openxmlformats.org/officeDocument/2006/relationships/customXml" Target="../customXml/item3.xml"/><Relationship Id="rId12" Type="http://schemas.openxmlformats.org/officeDocument/2006/relationships/hyperlink" Target="consultantplus://offline/ref=111881364BC8F0400B2E06FF7690E35F7C5ED2370B83E221AB56763DF1n1AFI"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5.bin"/><Relationship Id="rId67" Type="http://schemas.openxmlformats.org/officeDocument/2006/relationships/image" Target="media/image25.wmf"/><Relationship Id="rId103"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hyperlink" Target="http://moex.com/a2197" TargetMode="External"/><Relationship Id="rId91" Type="http://schemas.openxmlformats.org/officeDocument/2006/relationships/hyperlink" Target="http://moex.com/ru/index/RUCBITRBB3Y/archive" TargetMode="External"/><Relationship Id="rId9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oleObject" Target="embeddings/oleObject24.bin"/><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oleObject" Target="embeddings/oleObject20.bin"/><Relationship Id="rId60" Type="http://schemas.openxmlformats.org/officeDocument/2006/relationships/oleObject" Target="embeddings/oleObject26.bin"/><Relationship Id="rId65"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hyperlink" Target="http://moex.com/a2247" TargetMode="External"/><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consultantplus://offline/ref=111881364BC8F0400B2E06FF7690E35F7C5ED2370B83E221AB56763DF1n1AFI" TargetMode="External"/><Relationship Id="rId18" Type="http://schemas.openxmlformats.org/officeDocument/2006/relationships/image" Target="media/image3.wmf"/><Relationship Id="rId39" Type="http://schemas.openxmlformats.org/officeDocument/2006/relationships/oleObject" Target="embeddings/oleObject13.bin"/><Relationship Id="rId34" Type="http://schemas.openxmlformats.org/officeDocument/2006/relationships/image" Target="media/image11.wmf"/><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openxmlformats.org/officeDocument/2006/relationships/image" Target="media/image26.wmf"/><Relationship Id="rId97" Type="http://schemas.openxmlformats.org/officeDocument/2006/relationships/oleObject" Target="embeddings/oleObject46.bin"/><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B285-DA29-48D6-865B-9C4A0C64197E}">
  <ds:schemaRefs>
    <ds:schemaRef ds:uri="http://schemas.microsoft.com/sharepoint/v3/contenttype/forms"/>
  </ds:schemaRefs>
</ds:datastoreItem>
</file>

<file path=customXml/itemProps2.xml><?xml version="1.0" encoding="utf-8"?>
<ds:datastoreItem xmlns:ds="http://schemas.openxmlformats.org/officeDocument/2006/customXml" ds:itemID="{C6540684-187A-43FE-A8A6-566EA98BC59E}">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A448096F-705C-4836-BC24-2C1EFC07C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1F17C5-9C35-47C8-B1DB-39F644CC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12064</Words>
  <Characters>68765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80668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Серебряницкая Ольга Евгеньевна</dc:creator>
  <cp:lastModifiedBy>Pangob</cp:lastModifiedBy>
  <cp:revision>13</cp:revision>
  <dcterms:created xsi:type="dcterms:W3CDTF">2018-10-01T10:15:00Z</dcterms:created>
  <dcterms:modified xsi:type="dcterms:W3CDTF">2018-10-10T12:06:00Z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